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5"/>
        <w:gridCol w:w="10495"/>
      </w:tblGrid>
      <w:tr w:rsidR="007D3BB3" w:rsidRPr="00832EE8" w14:paraId="1574F929" w14:textId="77777777" w:rsidTr="00607B9F">
        <w:trPr>
          <w:trHeight w:val="998"/>
        </w:trPr>
        <w:tc>
          <w:tcPr>
            <w:tcW w:w="1527" w:type="pct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B298" w14:textId="77777777" w:rsidR="007D3BB3" w:rsidRPr="00832EE8" w:rsidRDefault="007D3BB3" w:rsidP="006C6346">
            <w:pPr>
              <w:widowControl w:val="0"/>
              <w:tabs>
                <w:tab w:val="left" w:leader="dot" w:pos="8505"/>
              </w:tabs>
              <w:suppressAutoHyphens/>
              <w:autoSpaceDN w:val="0"/>
              <w:spacing w:before="40"/>
              <w:jc w:val="center"/>
              <w:textAlignment w:val="baseline"/>
              <w:rPr>
                <w:rFonts w:eastAsia="Open Sans"/>
                <w:color w:val="auto"/>
                <w:szCs w:val="20"/>
              </w:rPr>
            </w:pPr>
            <w:bookmarkStart w:id="0" w:name="_Hlk159945759"/>
            <w:r w:rsidRPr="00832EE8">
              <w:rPr>
                <w:rFonts w:eastAsia="Open Sans"/>
                <w:noProof/>
                <w:color w:val="auto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7B44DCE0" wp14:editId="67BAB626">
                  <wp:simplePos x="0" y="0"/>
                  <wp:positionH relativeFrom="column">
                    <wp:posOffset>-25400</wp:posOffset>
                  </wp:positionH>
                  <wp:positionV relativeFrom="line">
                    <wp:posOffset>76886</wp:posOffset>
                  </wp:positionV>
                  <wp:extent cx="1160891" cy="540385"/>
                  <wp:effectExtent l="0" t="0" r="1270" b="0"/>
                  <wp:wrapNone/>
                  <wp:docPr id="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891" cy="540385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73" w:type="pct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6AE7" w14:textId="77777777" w:rsidR="007D3BB3" w:rsidRPr="00832EE8" w:rsidRDefault="007D3BB3" w:rsidP="006C6346">
            <w:pPr>
              <w:widowControl w:val="0"/>
              <w:tabs>
                <w:tab w:val="left" w:leader="dot" w:pos="8505"/>
              </w:tabs>
              <w:suppressAutoHyphens/>
              <w:autoSpaceDN w:val="0"/>
              <w:spacing w:before="40"/>
              <w:jc w:val="center"/>
              <w:textAlignment w:val="baseline"/>
              <w:rPr>
                <w:rFonts w:eastAsia="Open Sans"/>
                <w:color w:val="auto"/>
                <w:szCs w:val="20"/>
              </w:rPr>
            </w:pPr>
            <w:r w:rsidRPr="00832EE8">
              <w:rPr>
                <w:rFonts w:eastAsia="Open Sans" w:cs="Calibri"/>
                <w:noProof/>
                <w:color w:val="auto"/>
                <w:szCs w:val="20"/>
              </w:rPr>
              <w:drawing>
                <wp:anchor distT="0" distB="0" distL="114300" distR="114300" simplePos="0" relativeHeight="251662336" behindDoc="1" locked="0" layoutInCell="1" allowOverlap="1" wp14:anchorId="274171D3" wp14:editId="1A94BAC4">
                  <wp:simplePos x="0" y="0"/>
                  <wp:positionH relativeFrom="column">
                    <wp:posOffset>3714032</wp:posOffset>
                  </wp:positionH>
                  <wp:positionV relativeFrom="paragraph">
                    <wp:posOffset>20761</wp:posOffset>
                  </wp:positionV>
                  <wp:extent cx="2864990" cy="596348"/>
                  <wp:effectExtent l="0" t="0" r="0" b="0"/>
                  <wp:wrapNone/>
                  <wp:docPr id="2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lum/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4990" cy="596348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E6750" w:rsidRPr="00832EE8" w14:paraId="6F145D1C" w14:textId="77777777" w:rsidTr="00CE0FD5">
        <w:trPr>
          <w:trHeight w:val="4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799CF" w14:textId="399BD311" w:rsidR="001E6750" w:rsidRPr="00832EE8" w:rsidRDefault="001E6750" w:rsidP="00607B9F">
            <w:pPr>
              <w:widowControl w:val="0"/>
              <w:tabs>
                <w:tab w:val="left" w:leader="dot" w:pos="8505"/>
              </w:tabs>
              <w:suppressAutoHyphens/>
              <w:autoSpaceDN w:val="0"/>
              <w:jc w:val="center"/>
              <w:textAlignment w:val="baseline"/>
              <w:rPr>
                <w:rFonts w:eastAsia="Open Sans" w:cs="Calibri"/>
                <w:b/>
                <w:bCs/>
                <w:color w:val="auto"/>
                <w:sz w:val="32"/>
                <w:szCs w:val="32"/>
              </w:rPr>
            </w:pPr>
            <w:r w:rsidRPr="001E6750">
              <w:rPr>
                <w:rFonts w:eastAsia="Open Sans" w:cs="Calibri"/>
                <w:b/>
                <w:bCs/>
                <w:color w:val="auto"/>
                <w:sz w:val="28"/>
                <w:szCs w:val="28"/>
              </w:rPr>
              <w:t xml:space="preserve">Consultation </w:t>
            </w:r>
            <w:r w:rsidR="00607B9F">
              <w:rPr>
                <w:rFonts w:eastAsia="Open Sans" w:cs="Calibri"/>
                <w:b/>
                <w:bCs/>
                <w:color w:val="auto"/>
                <w:sz w:val="28"/>
                <w:szCs w:val="28"/>
              </w:rPr>
              <w:t>n</w:t>
            </w:r>
            <w:r w:rsidRPr="001E6750">
              <w:rPr>
                <w:rFonts w:eastAsia="Open Sans" w:cs="Calibri"/>
                <w:b/>
                <w:bCs/>
                <w:color w:val="auto"/>
                <w:sz w:val="28"/>
                <w:szCs w:val="28"/>
              </w:rPr>
              <w:t>°25-</w:t>
            </w:r>
            <w:r w:rsidR="00607B9F">
              <w:rPr>
                <w:rFonts w:eastAsia="Open Sans" w:cs="Calibri"/>
                <w:b/>
                <w:bCs/>
                <w:color w:val="auto"/>
                <w:sz w:val="28"/>
                <w:szCs w:val="28"/>
              </w:rPr>
              <w:t xml:space="preserve">013 </w:t>
            </w:r>
            <w:r w:rsidR="00EE07A6">
              <w:rPr>
                <w:rFonts w:eastAsia="Open Sans" w:cs="Calibri"/>
                <w:b/>
                <w:bCs/>
                <w:color w:val="auto"/>
                <w:sz w:val="28"/>
                <w:szCs w:val="28"/>
              </w:rPr>
              <w:t>–</w:t>
            </w:r>
            <w:r w:rsidR="00607B9F">
              <w:rPr>
                <w:rFonts w:eastAsia="Open Sans" w:cs="Calibri"/>
                <w:b/>
                <w:bCs/>
                <w:color w:val="auto"/>
                <w:sz w:val="28"/>
                <w:szCs w:val="28"/>
              </w:rPr>
              <w:t xml:space="preserve"> Prestations</w:t>
            </w:r>
            <w:r w:rsidR="00EE07A6">
              <w:rPr>
                <w:rFonts w:eastAsia="Open Sans" w:cs="Calibr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07B9F">
              <w:rPr>
                <w:rFonts w:eastAsia="Open Sans" w:cs="Calibri"/>
                <w:b/>
                <w:bCs/>
                <w:color w:val="auto"/>
                <w:sz w:val="28"/>
                <w:szCs w:val="28"/>
              </w:rPr>
              <w:t>de déménagements</w:t>
            </w:r>
          </w:p>
        </w:tc>
      </w:tr>
    </w:tbl>
    <w:bookmarkEnd w:id="0"/>
    <w:p w14:paraId="751902E9" w14:textId="5B91A033" w:rsidR="007D3BB3" w:rsidRDefault="007D3BB3" w:rsidP="007D3BB3">
      <w:pPr>
        <w:pStyle w:val="6Annex"/>
        <w:numPr>
          <w:ilvl w:val="0"/>
          <w:numId w:val="0"/>
        </w:numPr>
        <w:ind w:left="432"/>
        <w:jc w:val="both"/>
      </w:pPr>
      <w:r>
        <w:rPr>
          <w:rFonts w:ascii="Cambria" w:hAnsi="Cambria" w:cs="Cambria"/>
        </w:rPr>
        <w:t> </w:t>
      </w:r>
    </w:p>
    <w:p w14:paraId="1FFA4043" w14:textId="11C133C0" w:rsidR="00EB7C14" w:rsidRPr="00FE21CB" w:rsidRDefault="00EB7C14" w:rsidP="00EE07A6">
      <w:pPr>
        <w:pStyle w:val="6Annex"/>
      </w:pPr>
      <w:r w:rsidRPr="00FE21CB">
        <w:t>Cadre de réponse technique</w:t>
      </w:r>
      <w:r w:rsidR="006D0BA7">
        <w:t xml:space="preserve"> (CRT)</w:t>
      </w:r>
      <w:r w:rsidR="00A05A21">
        <w:t xml:space="preserve"> </w:t>
      </w:r>
    </w:p>
    <w:p w14:paraId="5E801EA2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1E6750">
        <w:rPr>
          <w:rFonts w:eastAsia="Arial Unicode MS"/>
          <w:b/>
          <w:bCs/>
          <w:color w:val="C00000"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33A0E38C" w14:textId="76E2D209" w:rsidR="00EB7C14" w:rsidRPr="006D03B6" w:rsidRDefault="00EB7C14" w:rsidP="00EE07A6">
      <w:pPr>
        <w:spacing w:after="120"/>
        <w:rPr>
          <w:rFonts w:eastAsia="Arial Unicode MS"/>
        </w:rPr>
      </w:pPr>
      <w:r w:rsidRPr="006D03B6">
        <w:rPr>
          <w:rFonts w:eastAsia="Arial Unicode MS"/>
        </w:rPr>
        <w:t xml:space="preserve">Le candidat doit fournir un </w:t>
      </w:r>
      <w:r w:rsidR="007D3BB3">
        <w:rPr>
          <w:rFonts w:eastAsia="Arial Unicode MS"/>
        </w:rPr>
        <w:t>cadre de réponse</w:t>
      </w:r>
      <w:r w:rsidRPr="006D03B6">
        <w:rPr>
          <w:rFonts w:eastAsia="Arial Unicode MS"/>
        </w:rPr>
        <w:t xml:space="preserve"> technique</w:t>
      </w:r>
      <w:r w:rsidR="007D3BB3">
        <w:rPr>
          <w:rFonts w:eastAsia="Arial Unicode MS"/>
        </w:rPr>
        <w:t xml:space="preserve"> (CRT)</w:t>
      </w:r>
      <w:r w:rsidRPr="006D03B6">
        <w:rPr>
          <w:rFonts w:eastAsia="Arial Unicode MS"/>
        </w:rPr>
        <w:t>, pièce constitutive de leur offre pour en juger la valeur technique.</w:t>
      </w:r>
    </w:p>
    <w:p w14:paraId="7F50955F" w14:textId="517F57A5" w:rsidR="00012306" w:rsidRPr="006D03B6" w:rsidRDefault="00EB7C14" w:rsidP="00EE07A6">
      <w:pPr>
        <w:spacing w:after="120"/>
        <w:rPr>
          <w:rFonts w:eastAsia="Arial Unicode MS"/>
        </w:rPr>
      </w:pPr>
      <w:r w:rsidRPr="006D03B6">
        <w:rPr>
          <w:rFonts w:eastAsia="Arial Unicode MS"/>
        </w:rPr>
        <w:t>Le candidat présente son offre technique en respectant la structure du présent cadre de réponse technique.</w:t>
      </w:r>
    </w:p>
    <w:p w14:paraId="79EB1973" w14:textId="1D5231C8" w:rsidR="00EB7C14" w:rsidRDefault="00EB7C14" w:rsidP="00EE07A6">
      <w:pPr>
        <w:spacing w:after="120"/>
        <w:rPr>
          <w:rFonts w:eastAsia="Arial Unicode MS"/>
        </w:rPr>
      </w:pPr>
      <w:r w:rsidRPr="006D03B6">
        <w:rPr>
          <w:rFonts w:eastAsia="Arial Unicode MS"/>
        </w:rPr>
        <w:t>L’offre doit être rédigée dans des termes précis, matérialisant clairement, de façon techniquement exhaustive, les engagements du candidat.</w:t>
      </w:r>
    </w:p>
    <w:p w14:paraId="27637E9D" w14:textId="2923911C" w:rsidR="00012306" w:rsidRPr="00607B9F" w:rsidRDefault="00012306" w:rsidP="00EE07A6">
      <w:pPr>
        <w:spacing w:after="120"/>
        <w:rPr>
          <w:rFonts w:eastAsia="Arial Unicode MS"/>
          <w:b/>
          <w:bCs/>
          <w:color w:val="C00000"/>
        </w:rPr>
      </w:pPr>
      <w:r w:rsidRPr="00607B9F">
        <w:rPr>
          <w:rFonts w:eastAsia="Arial Unicode MS"/>
          <w:b/>
          <w:bCs/>
          <w:color w:val="C00000"/>
        </w:rPr>
        <w:t xml:space="preserve">Conformément à l’article 3.3.1 du Règlement de Consultation, les renvois </w:t>
      </w:r>
      <w:r w:rsidR="008C5DB4" w:rsidRPr="00607B9F">
        <w:rPr>
          <w:rFonts w:eastAsia="Arial Unicode MS"/>
          <w:b/>
          <w:bCs/>
          <w:color w:val="C00000"/>
        </w:rPr>
        <w:t>à un</w:t>
      </w:r>
      <w:r w:rsidRPr="00607B9F">
        <w:rPr>
          <w:rFonts w:eastAsia="Arial Unicode MS"/>
          <w:b/>
          <w:bCs/>
          <w:color w:val="C00000"/>
        </w:rPr>
        <w:t xml:space="preserve"> mémoire technique ne sont pas autorisés dans le CRT.</w:t>
      </w:r>
    </w:p>
    <w:p w14:paraId="6110208E" w14:textId="3B4E7029" w:rsidR="00EB7C14" w:rsidRDefault="00EB7C14" w:rsidP="00EE07A6">
      <w:pPr>
        <w:spacing w:after="120"/>
        <w:rPr>
          <w:rFonts w:eastAsia="Arial Unicode MS"/>
        </w:rPr>
      </w:pPr>
      <w:r w:rsidRPr="006D03B6">
        <w:rPr>
          <w:rFonts w:eastAsia="Arial Unicode MS"/>
        </w:rPr>
        <w:t xml:space="preserve">Le candidat peut y joindre tout document qu’il estime propre à permettre une meilleure appréciation des renseignements fournis dans le présent cadre de réponse, en veillant à ne pas restreindre la lisibilité de son offre. </w:t>
      </w:r>
    </w:p>
    <w:p w14:paraId="741B5348" w14:textId="77777777" w:rsidR="00012306" w:rsidRPr="00012306" w:rsidRDefault="00012306" w:rsidP="00EE07A6">
      <w:pPr>
        <w:spacing w:after="120"/>
        <w:rPr>
          <w:rFonts w:eastAsia="Arial Unicode MS"/>
        </w:rPr>
      </w:pPr>
      <w:r w:rsidRPr="00012306">
        <w:rPr>
          <w:rFonts w:eastAsia="Arial Unicode MS"/>
        </w:rPr>
        <w:t>Les Cadres de réponses techniques devront préciser en matière de fournitures ci celles-ci proviennent d’un pays membre de l’UE ou d’un autre pays signataire de l’accord général sur les marchés publics.</w:t>
      </w:r>
    </w:p>
    <w:p w14:paraId="140A2513" w14:textId="1286FA7F" w:rsidR="00EB7C14" w:rsidRDefault="00EB7C14" w:rsidP="00EE07A6">
      <w:pPr>
        <w:spacing w:after="120"/>
        <w:rPr>
          <w:rFonts w:eastAsia="Arial Unicode MS"/>
          <w:b/>
          <w:bCs/>
          <w:color w:val="auto"/>
        </w:rPr>
      </w:pPr>
      <w:r w:rsidRPr="001E6750">
        <w:rPr>
          <w:rFonts w:eastAsia="Arial Unicode MS"/>
          <w:b/>
          <w:bCs/>
          <w:color w:val="auto"/>
        </w:rPr>
        <w:t>Le candidat doit signer cette annexe et porter le cachet de l’entreprise</w:t>
      </w:r>
      <w:r w:rsidR="00EE07A6">
        <w:rPr>
          <w:rFonts w:eastAsia="Arial Unicode MS"/>
          <w:b/>
          <w:bCs/>
          <w:color w:val="auto"/>
        </w:rPr>
        <w:t>.</w:t>
      </w:r>
    </w:p>
    <w:p w14:paraId="61C1E5D7" w14:textId="7418E7A3" w:rsidR="00EB7C14" w:rsidRPr="001E6750" w:rsidRDefault="00EB7C14" w:rsidP="00127E53">
      <w:pPr>
        <w:spacing w:before="240" w:after="120"/>
        <w:jc w:val="center"/>
        <w:rPr>
          <w:rFonts w:eastAsia="Arial Unicode MS"/>
          <w:b/>
          <w:bCs/>
          <w:color w:val="C00000"/>
          <w:sz w:val="24"/>
          <w:szCs w:val="24"/>
        </w:rPr>
      </w:pPr>
      <w:r w:rsidRPr="001E6750">
        <w:rPr>
          <w:rFonts w:eastAsia="Arial Unicode MS"/>
          <w:b/>
          <w:bCs/>
          <w:color w:val="C00000"/>
          <w:sz w:val="24"/>
          <w:szCs w:val="24"/>
          <w:u w:val="single"/>
        </w:rPr>
        <w:t>Identification du candidat</w:t>
      </w:r>
      <w:r w:rsidRPr="001E6750">
        <w:rPr>
          <w:rFonts w:eastAsia="Arial Unicode MS"/>
          <w:b/>
          <w:bCs/>
          <w:color w:val="C00000"/>
          <w:sz w:val="24"/>
          <w:szCs w:val="24"/>
        </w:rPr>
        <w:t> :</w:t>
      </w:r>
    </w:p>
    <w:p w14:paraId="669B5FB7" w14:textId="7A7B4934" w:rsidR="00EB7C14" w:rsidRDefault="00127E53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27807179">
                <wp:simplePos x="0" y="0"/>
                <wp:positionH relativeFrom="margin">
                  <wp:posOffset>34925</wp:posOffset>
                </wp:positionH>
                <wp:positionV relativeFrom="paragraph">
                  <wp:posOffset>95274</wp:posOffset>
                </wp:positionV>
                <wp:extent cx="9606280" cy="2172059"/>
                <wp:effectExtent l="19050" t="19050" r="1397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6280" cy="217205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46979B7C" w:rsidR="00EB7C14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3E73E729" w14:textId="77777777" w:rsidR="001E6750" w:rsidRDefault="001E6750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F0AC0F2" w14:textId="6D9A82D9" w:rsidR="001E6750" w:rsidRDefault="001E6750" w:rsidP="001E675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E6750">
                              <w:rPr>
                                <w:b/>
                                <w:bCs/>
                                <w:u w:val="single"/>
                              </w:rPr>
                              <w:t>Candidat au(x) lot(s)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1E6750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Cocher la (ou les) case(s) utile(s)</w:t>
                            </w:r>
                            <w:r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2A98B299" w14:textId="77777777" w:rsidR="001E6750" w:rsidRDefault="001E6750" w:rsidP="001E67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F085147" w14:textId="35FEE1F9" w:rsidR="001E6750" w:rsidRDefault="00CD35E9" w:rsidP="001E6750">
                            <w:pPr>
                              <w:ind w:left="284" w:hanging="284"/>
                            </w:pPr>
                            <w:sdt>
                              <w:sdtPr>
                                <w:rPr>
                                  <w:b/>
                                  <w:bCs/>
                                </w:rPr>
                                <w:id w:val="-14927070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E6750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</w:rPr>
                                  <w:t>☐</w:t>
                                </w:r>
                              </w:sdtContent>
                            </w:sdt>
                            <w:r w:rsidR="001E6750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1E6750">
                              <w:rPr>
                                <w:b/>
                                <w:bCs/>
                              </w:rPr>
                              <w:tab/>
                            </w:r>
                            <w:r w:rsidR="001E6750" w:rsidRPr="001E6750">
                              <w:rPr>
                                <w:b/>
                                <w:bCs/>
                              </w:rPr>
                              <w:t>0</w:t>
                            </w:r>
                            <w:r w:rsidR="00607B9F">
                              <w:rPr>
                                <w:b/>
                                <w:bCs/>
                              </w:rPr>
                              <w:t>1</w:t>
                            </w:r>
                            <w:r w:rsidR="001E6750" w:rsidRPr="001E6750">
                              <w:t xml:space="preserve"> </w:t>
                            </w:r>
                            <w:r w:rsidR="00607B9F">
                              <w:t>–</w:t>
                            </w:r>
                            <w:r w:rsidR="001E6750" w:rsidRPr="001E6750">
                              <w:t xml:space="preserve"> </w:t>
                            </w:r>
                            <w:r w:rsidR="00607B9F">
                              <w:t xml:space="preserve">Déménagements – </w:t>
                            </w:r>
                            <w:r w:rsidR="00607B9F" w:rsidRPr="00607B9F">
                              <w:t>APHP.Sorbonne Université</w:t>
                            </w:r>
                          </w:p>
                          <w:p w14:paraId="39AAC694" w14:textId="77777777" w:rsidR="001E6750" w:rsidRDefault="001E6750" w:rsidP="00607B9F">
                            <w:pPr>
                              <w:ind w:left="709" w:hanging="709"/>
                              <w:rPr>
                                <w:b/>
                                <w:bCs/>
                              </w:rPr>
                            </w:pPr>
                          </w:p>
                          <w:p w14:paraId="64BFA6BC" w14:textId="53B4E99C" w:rsidR="00607B9F" w:rsidRDefault="00CD35E9" w:rsidP="00607B9F">
                            <w:pPr>
                              <w:ind w:left="284" w:hanging="284"/>
                            </w:pPr>
                            <w:sdt>
                              <w:sdtPr>
                                <w:rPr>
                                  <w:b/>
                                  <w:bCs/>
                                </w:rPr>
                                <w:id w:val="4311607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E6750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</w:rPr>
                                  <w:t>☐</w:t>
                                </w:r>
                              </w:sdtContent>
                            </w:sdt>
                            <w:r w:rsidR="001E6750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1E6750">
                              <w:rPr>
                                <w:b/>
                                <w:bCs/>
                              </w:rPr>
                              <w:tab/>
                            </w:r>
                            <w:r w:rsidR="001E6750" w:rsidRPr="001E6750">
                              <w:rPr>
                                <w:b/>
                                <w:bCs/>
                              </w:rPr>
                              <w:t>0</w:t>
                            </w:r>
                            <w:r w:rsidR="00607B9F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1E6750" w:rsidRPr="001E6750">
                              <w:t xml:space="preserve"> </w:t>
                            </w:r>
                            <w:r w:rsidR="00607B9F">
                              <w:t>–</w:t>
                            </w:r>
                            <w:r w:rsidR="001E6750" w:rsidRPr="001E6750">
                              <w:t xml:space="preserve"> </w:t>
                            </w:r>
                            <w:r w:rsidR="00607B9F">
                              <w:t xml:space="preserve">Déménagements – </w:t>
                            </w:r>
                            <w:proofErr w:type="spellStart"/>
                            <w:r w:rsidR="00607B9F" w:rsidRPr="00607B9F">
                              <w:t>APHP.Centre-Université</w:t>
                            </w:r>
                            <w:proofErr w:type="spellEnd"/>
                            <w:r w:rsidR="00607B9F" w:rsidRPr="00607B9F">
                              <w:t xml:space="preserve"> de Paris Cité</w:t>
                            </w:r>
                            <w:r w:rsidR="00607B9F">
                              <w:t xml:space="preserve">, </w:t>
                            </w:r>
                            <w:proofErr w:type="spellStart"/>
                            <w:r w:rsidR="00607B9F" w:rsidRPr="00607B9F">
                              <w:t>APHP.Hôpitaux</w:t>
                            </w:r>
                            <w:proofErr w:type="spellEnd"/>
                            <w:r w:rsidR="00607B9F" w:rsidRPr="00607B9F">
                              <w:t xml:space="preserve"> Universitaires Henri-Mondor</w:t>
                            </w:r>
                            <w:r w:rsidR="00607B9F">
                              <w:t xml:space="preserve"> &amp; </w:t>
                            </w:r>
                            <w:proofErr w:type="spellStart"/>
                            <w:r w:rsidR="00607B9F" w:rsidRPr="00607B9F">
                              <w:t>APHP.Université</w:t>
                            </w:r>
                            <w:proofErr w:type="spellEnd"/>
                            <w:r w:rsidR="00607B9F" w:rsidRPr="00607B9F">
                              <w:t xml:space="preserve"> de Paris-Saclay</w:t>
                            </w:r>
                          </w:p>
                          <w:p w14:paraId="02630EB3" w14:textId="77777777" w:rsidR="00607B9F" w:rsidRDefault="00607B9F" w:rsidP="00607B9F">
                            <w:pPr>
                              <w:ind w:left="284" w:hanging="284"/>
                              <w:rPr>
                                <w:b/>
                                <w:bCs/>
                              </w:rPr>
                            </w:pPr>
                          </w:p>
                          <w:p w14:paraId="7F376061" w14:textId="13743B74" w:rsidR="00607B9F" w:rsidRDefault="00CD35E9" w:rsidP="00607B9F">
                            <w:pPr>
                              <w:ind w:left="284" w:hanging="284"/>
                            </w:pPr>
                            <w:sdt>
                              <w:sdtPr>
                                <w:rPr>
                                  <w:b/>
                                  <w:bCs/>
                                </w:rPr>
                                <w:id w:val="-178789272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E6750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</w:rPr>
                                  <w:t>☐</w:t>
                                </w:r>
                              </w:sdtContent>
                            </w:sdt>
                            <w:r w:rsidR="001E6750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CE0FD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1E6750" w:rsidRPr="001E6750">
                              <w:rPr>
                                <w:b/>
                                <w:bCs/>
                              </w:rPr>
                              <w:t>0</w:t>
                            </w:r>
                            <w:r w:rsidR="00607B9F">
                              <w:rPr>
                                <w:b/>
                                <w:bCs/>
                              </w:rPr>
                              <w:t>3</w:t>
                            </w:r>
                            <w:r w:rsidR="001E6750" w:rsidRPr="001E6750">
                              <w:t xml:space="preserve"> </w:t>
                            </w:r>
                            <w:r w:rsidR="00607B9F">
                              <w:t>–</w:t>
                            </w:r>
                            <w:r w:rsidR="001E6750" w:rsidRPr="001E6750">
                              <w:t xml:space="preserve"> </w:t>
                            </w:r>
                            <w:r w:rsidR="00607B9F">
                              <w:t xml:space="preserve">Déménagements – </w:t>
                            </w:r>
                            <w:proofErr w:type="spellStart"/>
                            <w:r w:rsidR="00607B9F">
                              <w:t>APHP.Nord-Université</w:t>
                            </w:r>
                            <w:proofErr w:type="spellEnd"/>
                            <w:r w:rsidR="00607B9F">
                              <w:t xml:space="preserve"> de Paris Cité &amp; </w:t>
                            </w:r>
                            <w:proofErr w:type="spellStart"/>
                            <w:r w:rsidR="00607B9F">
                              <w:t>APHP.Hôpitaux</w:t>
                            </w:r>
                            <w:proofErr w:type="spellEnd"/>
                            <w:r w:rsidR="00607B9F">
                              <w:t xml:space="preserve"> Universitaires Paris Seine-Saint-Denis</w:t>
                            </w:r>
                          </w:p>
                          <w:p w14:paraId="2D3288B8" w14:textId="77777777" w:rsidR="00607B9F" w:rsidRDefault="00607B9F" w:rsidP="00A227F7">
                            <w:pPr>
                              <w:ind w:left="284" w:hanging="284"/>
                            </w:pPr>
                          </w:p>
                          <w:p w14:paraId="7E115957" w14:textId="08656F1F" w:rsidR="00607B9F" w:rsidRDefault="00CD35E9" w:rsidP="00607B9F">
                            <w:pPr>
                              <w:ind w:left="284" w:hanging="284"/>
                              <w:rPr>
                                <w:b/>
                                <w:bCs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</w:rPr>
                                <w:id w:val="-19078355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07B9F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</w:rPr>
                                  <w:t>☐</w:t>
                                </w:r>
                              </w:sdtContent>
                            </w:sdt>
                            <w:r w:rsidR="00607B9F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07B9F">
                              <w:rPr>
                                <w:b/>
                                <w:bCs/>
                              </w:rPr>
                              <w:tab/>
                            </w:r>
                            <w:r w:rsidR="00607B9F" w:rsidRPr="001E6750">
                              <w:rPr>
                                <w:b/>
                                <w:bCs/>
                              </w:rPr>
                              <w:t>0</w:t>
                            </w:r>
                            <w:r w:rsidR="00607B9F">
                              <w:rPr>
                                <w:b/>
                                <w:bCs/>
                              </w:rPr>
                              <w:t>4</w:t>
                            </w:r>
                            <w:r w:rsidR="00607B9F" w:rsidRPr="001E6750">
                              <w:t xml:space="preserve"> </w:t>
                            </w:r>
                            <w:r w:rsidR="00607B9F">
                              <w:t>–</w:t>
                            </w:r>
                            <w:r w:rsidR="00607B9F" w:rsidRPr="001E6750">
                              <w:t xml:space="preserve"> </w:t>
                            </w:r>
                            <w:r w:rsidR="00607B9F">
                              <w:t xml:space="preserve">Déménagements – </w:t>
                            </w:r>
                            <w:r w:rsidR="00607B9F" w:rsidRPr="00607B9F">
                              <w:t>Hospitalisation à domicile</w:t>
                            </w:r>
                            <w:r w:rsidR="00607B9F">
                              <w:t xml:space="preserve">, </w:t>
                            </w:r>
                            <w:r w:rsidR="00607B9F" w:rsidRPr="00607B9F">
                              <w:t xml:space="preserve">Siège </w:t>
                            </w:r>
                            <w:r w:rsidR="00607B9F">
                              <w:t xml:space="preserve">&amp; </w:t>
                            </w:r>
                            <w:r w:rsidR="00607B9F" w:rsidRPr="00607B9F">
                              <w:t>Pôles d’intérêt commun de l’AP-HP</w:t>
                            </w:r>
                          </w:p>
                          <w:p w14:paraId="1FB03D18" w14:textId="77777777" w:rsidR="00607B9F" w:rsidRDefault="00607B9F" w:rsidP="00A227F7">
                            <w:pPr>
                              <w:ind w:left="284" w:hanging="284"/>
                              <w:rPr>
                                <w:b/>
                                <w:bCs/>
                              </w:rPr>
                            </w:pPr>
                          </w:p>
                          <w:p w14:paraId="6EEC6E24" w14:textId="7F4A41E0" w:rsidR="001E6750" w:rsidRDefault="001E6750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F2258F7" w14:textId="33BBBA73" w:rsidR="001E6750" w:rsidRDefault="001E6750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3EC9988" w14:textId="77777777" w:rsidR="001E6750" w:rsidRPr="00C53A75" w:rsidRDefault="001E6750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.75pt;margin-top:7.5pt;width:756.4pt;height:171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" filled="f" strokecolor="#c00000" strokeweight="2.25pt">
                <v:textbox>
                  <w:txbxContent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46979B7C" w:rsidR="00EB7C14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3E73E729" w14:textId="77777777" w:rsidR="001E6750" w:rsidRDefault="001E6750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0F0AC0F2" w14:textId="6D9A82D9" w:rsidR="001E6750" w:rsidRDefault="001E6750" w:rsidP="001E6750">
                      <w:pPr>
                        <w:rPr>
                          <w:b/>
                          <w:bCs/>
                        </w:rPr>
                      </w:pPr>
                      <w:r w:rsidRPr="001E6750">
                        <w:rPr>
                          <w:b/>
                          <w:bCs/>
                          <w:u w:val="single"/>
                        </w:rPr>
                        <w:t>Candidat au(x) lot(s)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1E6750">
                        <w:rPr>
                          <w:i/>
                          <w:iCs/>
                          <w:sz w:val="16"/>
                          <w:szCs w:val="16"/>
                        </w:rPr>
                        <w:t>Cocher la (ou les) case(s) utile(s)</w:t>
                      </w:r>
                      <w:r>
                        <w:rPr>
                          <w:b/>
                          <w:bCs/>
                        </w:rPr>
                        <w:t> :</w:t>
                      </w:r>
                    </w:p>
                    <w:p w14:paraId="2A98B299" w14:textId="77777777" w:rsidR="001E6750" w:rsidRDefault="001E6750" w:rsidP="001E6750">
                      <w:pPr>
                        <w:rPr>
                          <w:b/>
                          <w:bCs/>
                        </w:rPr>
                      </w:pPr>
                    </w:p>
                    <w:p w14:paraId="3F085147" w14:textId="35FEE1F9" w:rsidR="001E6750" w:rsidRDefault="00C64BFF" w:rsidP="001E6750">
                      <w:pPr>
                        <w:ind w:left="284" w:hanging="284"/>
                      </w:pPr>
                      <w:sdt>
                        <w:sdtPr>
                          <w:rPr>
                            <w:b/>
                            <w:bCs/>
                          </w:rPr>
                          <w:id w:val="-14927070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1E6750">
                            <w:rPr>
                              <w:rFonts w:ascii="MS Gothic" w:eastAsia="MS Gothic" w:hAnsi="MS Gothic" w:hint="eastAsia"/>
                              <w:b/>
                              <w:bCs/>
                            </w:rPr>
                            <w:t>☐</w:t>
                          </w:r>
                        </w:sdtContent>
                      </w:sdt>
                      <w:r w:rsidR="001E6750">
                        <w:rPr>
                          <w:b/>
                          <w:bCs/>
                        </w:rPr>
                        <w:t xml:space="preserve"> </w:t>
                      </w:r>
                      <w:r w:rsidR="001E6750">
                        <w:rPr>
                          <w:b/>
                          <w:bCs/>
                        </w:rPr>
                        <w:tab/>
                      </w:r>
                      <w:r w:rsidR="001E6750" w:rsidRPr="001E6750">
                        <w:rPr>
                          <w:b/>
                          <w:bCs/>
                        </w:rPr>
                        <w:t>0</w:t>
                      </w:r>
                      <w:r w:rsidR="00607B9F">
                        <w:rPr>
                          <w:b/>
                          <w:bCs/>
                        </w:rPr>
                        <w:t>1</w:t>
                      </w:r>
                      <w:r w:rsidR="001E6750" w:rsidRPr="001E6750">
                        <w:t xml:space="preserve"> </w:t>
                      </w:r>
                      <w:r w:rsidR="00607B9F">
                        <w:t>–</w:t>
                      </w:r>
                      <w:r w:rsidR="001E6750" w:rsidRPr="001E6750">
                        <w:t xml:space="preserve"> </w:t>
                      </w:r>
                      <w:r w:rsidR="00607B9F">
                        <w:t xml:space="preserve">Déménagements – </w:t>
                      </w:r>
                      <w:r w:rsidR="00607B9F" w:rsidRPr="00607B9F">
                        <w:t>APHP.Sorbonne Université</w:t>
                      </w:r>
                    </w:p>
                    <w:p w14:paraId="39AAC694" w14:textId="77777777" w:rsidR="001E6750" w:rsidRDefault="001E6750" w:rsidP="00607B9F">
                      <w:pPr>
                        <w:ind w:left="709" w:hanging="709"/>
                        <w:rPr>
                          <w:b/>
                          <w:bCs/>
                        </w:rPr>
                      </w:pPr>
                    </w:p>
                    <w:p w14:paraId="64BFA6BC" w14:textId="53B4E99C" w:rsidR="00607B9F" w:rsidRDefault="00C64BFF" w:rsidP="00607B9F">
                      <w:pPr>
                        <w:ind w:left="284" w:hanging="284"/>
                      </w:pPr>
                      <w:sdt>
                        <w:sdtPr>
                          <w:rPr>
                            <w:b/>
                            <w:bCs/>
                          </w:rPr>
                          <w:id w:val="4311607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1E6750">
                            <w:rPr>
                              <w:rFonts w:ascii="MS Gothic" w:eastAsia="MS Gothic" w:hAnsi="MS Gothic" w:hint="eastAsia"/>
                              <w:b/>
                              <w:bCs/>
                            </w:rPr>
                            <w:t>☐</w:t>
                          </w:r>
                        </w:sdtContent>
                      </w:sdt>
                      <w:r w:rsidR="001E6750">
                        <w:rPr>
                          <w:b/>
                          <w:bCs/>
                        </w:rPr>
                        <w:t xml:space="preserve"> </w:t>
                      </w:r>
                      <w:r w:rsidR="001E6750">
                        <w:rPr>
                          <w:b/>
                          <w:bCs/>
                        </w:rPr>
                        <w:tab/>
                      </w:r>
                      <w:r w:rsidR="001E6750" w:rsidRPr="001E6750">
                        <w:rPr>
                          <w:b/>
                          <w:bCs/>
                        </w:rPr>
                        <w:t>0</w:t>
                      </w:r>
                      <w:r w:rsidR="00607B9F">
                        <w:rPr>
                          <w:b/>
                          <w:bCs/>
                        </w:rPr>
                        <w:t>2</w:t>
                      </w:r>
                      <w:r w:rsidR="001E6750" w:rsidRPr="001E6750">
                        <w:t xml:space="preserve"> </w:t>
                      </w:r>
                      <w:r w:rsidR="00607B9F">
                        <w:t>–</w:t>
                      </w:r>
                      <w:r w:rsidR="001E6750" w:rsidRPr="001E6750">
                        <w:t xml:space="preserve"> </w:t>
                      </w:r>
                      <w:r w:rsidR="00607B9F">
                        <w:t xml:space="preserve">Déménagements – </w:t>
                      </w:r>
                      <w:proofErr w:type="spellStart"/>
                      <w:r w:rsidR="00607B9F" w:rsidRPr="00607B9F">
                        <w:t>APHP.Centre-Université</w:t>
                      </w:r>
                      <w:proofErr w:type="spellEnd"/>
                      <w:r w:rsidR="00607B9F" w:rsidRPr="00607B9F">
                        <w:t xml:space="preserve"> de Paris Cité</w:t>
                      </w:r>
                      <w:r w:rsidR="00607B9F">
                        <w:t xml:space="preserve">, </w:t>
                      </w:r>
                      <w:proofErr w:type="spellStart"/>
                      <w:r w:rsidR="00607B9F" w:rsidRPr="00607B9F">
                        <w:t>APHP.Hôpitaux</w:t>
                      </w:r>
                      <w:proofErr w:type="spellEnd"/>
                      <w:r w:rsidR="00607B9F" w:rsidRPr="00607B9F">
                        <w:t xml:space="preserve"> Universitaires Henri-Mondor</w:t>
                      </w:r>
                      <w:r w:rsidR="00607B9F">
                        <w:t xml:space="preserve"> &amp; </w:t>
                      </w:r>
                      <w:proofErr w:type="spellStart"/>
                      <w:r w:rsidR="00607B9F" w:rsidRPr="00607B9F">
                        <w:t>APHP.Université</w:t>
                      </w:r>
                      <w:proofErr w:type="spellEnd"/>
                      <w:r w:rsidR="00607B9F" w:rsidRPr="00607B9F">
                        <w:t xml:space="preserve"> de Paris-Saclay</w:t>
                      </w:r>
                    </w:p>
                    <w:p w14:paraId="02630EB3" w14:textId="77777777" w:rsidR="00607B9F" w:rsidRDefault="00607B9F" w:rsidP="00607B9F">
                      <w:pPr>
                        <w:ind w:left="284" w:hanging="284"/>
                        <w:rPr>
                          <w:b/>
                          <w:bCs/>
                        </w:rPr>
                      </w:pPr>
                    </w:p>
                    <w:p w14:paraId="7F376061" w14:textId="13743B74" w:rsidR="00607B9F" w:rsidRDefault="00C64BFF" w:rsidP="00607B9F">
                      <w:pPr>
                        <w:ind w:left="284" w:hanging="284"/>
                      </w:pPr>
                      <w:sdt>
                        <w:sdtPr>
                          <w:rPr>
                            <w:b/>
                            <w:bCs/>
                          </w:rPr>
                          <w:id w:val="-178789272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1E6750">
                            <w:rPr>
                              <w:rFonts w:ascii="MS Gothic" w:eastAsia="MS Gothic" w:hAnsi="MS Gothic" w:hint="eastAsia"/>
                              <w:b/>
                              <w:bCs/>
                            </w:rPr>
                            <w:t>☐</w:t>
                          </w:r>
                        </w:sdtContent>
                      </w:sdt>
                      <w:r w:rsidR="001E6750">
                        <w:rPr>
                          <w:b/>
                          <w:bCs/>
                        </w:rPr>
                        <w:t xml:space="preserve"> </w:t>
                      </w:r>
                      <w:r w:rsidR="00CE0FD5">
                        <w:rPr>
                          <w:b/>
                          <w:bCs/>
                        </w:rPr>
                        <w:t xml:space="preserve"> </w:t>
                      </w:r>
                      <w:r w:rsidR="001E6750" w:rsidRPr="001E6750">
                        <w:rPr>
                          <w:b/>
                          <w:bCs/>
                        </w:rPr>
                        <w:t>0</w:t>
                      </w:r>
                      <w:r w:rsidR="00607B9F">
                        <w:rPr>
                          <w:b/>
                          <w:bCs/>
                        </w:rPr>
                        <w:t>3</w:t>
                      </w:r>
                      <w:r w:rsidR="001E6750" w:rsidRPr="001E6750">
                        <w:t xml:space="preserve"> </w:t>
                      </w:r>
                      <w:r w:rsidR="00607B9F">
                        <w:t>–</w:t>
                      </w:r>
                      <w:r w:rsidR="001E6750" w:rsidRPr="001E6750">
                        <w:t xml:space="preserve"> </w:t>
                      </w:r>
                      <w:r w:rsidR="00607B9F">
                        <w:t xml:space="preserve">Déménagements – </w:t>
                      </w:r>
                      <w:proofErr w:type="spellStart"/>
                      <w:r w:rsidR="00607B9F">
                        <w:t>APHP.Nord-Université</w:t>
                      </w:r>
                      <w:proofErr w:type="spellEnd"/>
                      <w:r w:rsidR="00607B9F">
                        <w:t xml:space="preserve"> de Paris Cité</w:t>
                      </w:r>
                      <w:r w:rsidR="00607B9F">
                        <w:t xml:space="preserve"> &amp; </w:t>
                      </w:r>
                      <w:proofErr w:type="spellStart"/>
                      <w:r w:rsidR="00607B9F">
                        <w:t>APHP.Hôpitaux</w:t>
                      </w:r>
                      <w:proofErr w:type="spellEnd"/>
                      <w:r w:rsidR="00607B9F">
                        <w:t xml:space="preserve"> Universitaires Paris</w:t>
                      </w:r>
                      <w:r w:rsidR="00607B9F">
                        <w:t xml:space="preserve"> </w:t>
                      </w:r>
                      <w:r w:rsidR="00607B9F">
                        <w:t>Seine-Saint-Denis</w:t>
                      </w:r>
                    </w:p>
                    <w:p w14:paraId="2D3288B8" w14:textId="77777777" w:rsidR="00607B9F" w:rsidRDefault="00607B9F" w:rsidP="00A227F7">
                      <w:pPr>
                        <w:ind w:left="284" w:hanging="284"/>
                      </w:pPr>
                    </w:p>
                    <w:p w14:paraId="7E115957" w14:textId="08656F1F" w:rsidR="00607B9F" w:rsidRDefault="00607B9F" w:rsidP="00607B9F">
                      <w:pPr>
                        <w:ind w:left="284" w:hanging="284"/>
                        <w:rPr>
                          <w:b/>
                          <w:bCs/>
                        </w:rPr>
                      </w:pPr>
                      <w:sdt>
                        <w:sdtPr>
                          <w:rPr>
                            <w:b/>
                            <w:bCs/>
                          </w:rPr>
                          <w:id w:val="-19078355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bCs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Pr="001E6750">
                        <w:rPr>
                          <w:b/>
                          <w:bCs/>
                        </w:rPr>
                        <w:t>0</w:t>
                      </w:r>
                      <w:r>
                        <w:rPr>
                          <w:b/>
                          <w:bCs/>
                        </w:rPr>
                        <w:t>4</w:t>
                      </w:r>
                      <w:r w:rsidRPr="001E6750">
                        <w:t xml:space="preserve"> </w:t>
                      </w:r>
                      <w:r>
                        <w:t>–</w:t>
                      </w:r>
                      <w:r w:rsidRPr="001E6750">
                        <w:t xml:space="preserve"> </w:t>
                      </w:r>
                      <w:r>
                        <w:t xml:space="preserve">Déménagements – </w:t>
                      </w:r>
                      <w:r w:rsidRPr="00607B9F">
                        <w:t>Hospitalisation à domicile</w:t>
                      </w:r>
                      <w:r>
                        <w:t xml:space="preserve">, </w:t>
                      </w:r>
                      <w:r w:rsidRPr="00607B9F">
                        <w:t xml:space="preserve">Siège </w:t>
                      </w:r>
                      <w:r>
                        <w:t xml:space="preserve">&amp; </w:t>
                      </w:r>
                      <w:r w:rsidRPr="00607B9F">
                        <w:t>Pôles d’intérêt commun de l’AP-HP</w:t>
                      </w:r>
                    </w:p>
                    <w:p w14:paraId="1FB03D18" w14:textId="77777777" w:rsidR="00607B9F" w:rsidRDefault="00607B9F" w:rsidP="00A227F7">
                      <w:pPr>
                        <w:ind w:left="284" w:hanging="284"/>
                        <w:rPr>
                          <w:b/>
                          <w:bCs/>
                        </w:rPr>
                      </w:pPr>
                    </w:p>
                    <w:p w14:paraId="6EEC6E24" w14:textId="7F4A41E0" w:rsidR="001E6750" w:rsidRDefault="001E6750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0F2258F7" w14:textId="33BBBA73" w:rsidR="001E6750" w:rsidRDefault="001E6750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43EC9988" w14:textId="77777777" w:rsidR="001E6750" w:rsidRPr="00C53A75" w:rsidRDefault="001E6750" w:rsidP="00EB7C14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3F84A8CB" w:rsidR="00EB7C14" w:rsidRDefault="00EB7C14" w:rsidP="00EB7C14">
      <w:pPr>
        <w:rPr>
          <w:rFonts w:eastAsia="Arial Unicode MS"/>
        </w:rPr>
      </w:pPr>
    </w:p>
    <w:p w14:paraId="12896725" w14:textId="6E59F739" w:rsidR="00EB7C14" w:rsidRPr="007D3BB3" w:rsidRDefault="00EB7C14" w:rsidP="007D3BB3">
      <w:pPr>
        <w:jc w:val="left"/>
        <w:rPr>
          <w:rFonts w:eastAsia="Arial Unicode MS"/>
        </w:rPr>
        <w:sectPr w:rsidR="00EB7C14" w:rsidRPr="007D3BB3" w:rsidSect="00607B9F">
          <w:headerReference w:type="default" r:id="rId10"/>
          <w:footerReference w:type="default" r:id="rId11"/>
          <w:footerReference w:type="first" r:id="rId12"/>
          <w:pgSz w:w="16840" w:h="11907" w:orient="landscape" w:code="9"/>
          <w:pgMar w:top="568" w:right="709" w:bottom="1418" w:left="1021" w:header="720" w:footer="0" w:gutter="0"/>
          <w:cols w:space="720"/>
          <w:titlePg/>
          <w:docGrid w:linePitch="272"/>
        </w:sectPr>
      </w:pPr>
    </w:p>
    <w:p w14:paraId="0615F6F6" w14:textId="591A87C1" w:rsidR="001A3687" w:rsidRPr="000334B8" w:rsidRDefault="001A3687" w:rsidP="001A3687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>
        <w:rPr>
          <w:rFonts w:eastAsia="Arial Unicode MS"/>
          <w:b/>
          <w:bCs/>
          <w:sz w:val="22"/>
          <w:szCs w:val="22"/>
          <w:u w:val="single"/>
        </w:rPr>
        <w:t>Qualité technique</w:t>
      </w:r>
      <w:r w:rsidR="006F4A44">
        <w:rPr>
          <w:rFonts w:eastAsia="Arial Unicode MS"/>
          <w:b/>
          <w:bCs/>
          <w:sz w:val="22"/>
          <w:szCs w:val="22"/>
          <w:u w:val="single"/>
        </w:rPr>
        <w:t xml:space="preserve"> de l’offre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 w:rsidR="001E6750">
        <w:rPr>
          <w:rFonts w:eastAsia="Arial Unicode MS"/>
          <w:b/>
          <w:bCs/>
          <w:sz w:val="22"/>
          <w:szCs w:val="22"/>
          <w:u w:val="single"/>
        </w:rPr>
        <w:t>4</w:t>
      </w:r>
      <w:r w:rsidR="00607B9F">
        <w:rPr>
          <w:rFonts w:eastAsia="Arial Unicode MS"/>
          <w:b/>
          <w:bCs/>
          <w:sz w:val="22"/>
          <w:szCs w:val="22"/>
          <w:u w:val="single"/>
        </w:rPr>
        <w:t>5</w:t>
      </w:r>
      <w:r w:rsidR="006D0BA7">
        <w:rPr>
          <w:rFonts w:eastAsia="Arial Unicode MS"/>
          <w:b/>
          <w:bCs/>
          <w:sz w:val="22"/>
          <w:szCs w:val="22"/>
          <w:u w:val="single"/>
        </w:rPr>
        <w:t>%</w:t>
      </w:r>
      <w:r>
        <w:rPr>
          <w:rFonts w:eastAsia="Arial Unicode MS"/>
          <w:b/>
          <w:bCs/>
          <w:sz w:val="22"/>
          <w:szCs w:val="22"/>
          <w:u w:val="single"/>
        </w:rPr>
        <w:t>)</w:t>
      </w:r>
    </w:p>
    <w:p w14:paraId="13AFFF08" w14:textId="77777777" w:rsidR="001A3687" w:rsidRPr="006D03B6" w:rsidRDefault="001A3687" w:rsidP="001A3687">
      <w:pPr>
        <w:rPr>
          <w:rFonts w:eastAsia="Arial Unicode MS"/>
        </w:rPr>
      </w:pPr>
    </w:p>
    <w:p w14:paraId="61D78A34" w14:textId="6381A8B3" w:rsidR="001A3687" w:rsidRDefault="001A3687" w:rsidP="001A3687">
      <w:pPr>
        <w:rPr>
          <w:rFonts w:eastAsia="Arial Unicode MS"/>
        </w:rPr>
      </w:pPr>
      <w:r w:rsidRPr="006D03B6">
        <w:rPr>
          <w:rFonts w:eastAsia="Arial Unicode MS"/>
        </w:rPr>
        <w:t xml:space="preserve">Ce critère se décompose en </w:t>
      </w:r>
      <w:r w:rsidR="00A227F7">
        <w:rPr>
          <w:rFonts w:eastAsia="Arial Unicode MS"/>
        </w:rPr>
        <w:t>six</w:t>
      </w:r>
      <w:r w:rsidRPr="006D03B6">
        <w:rPr>
          <w:rFonts w:eastAsia="Arial Unicode MS"/>
        </w:rPr>
        <w:t xml:space="preserve"> sous-critères, eux-mêmes divisés en différents </w:t>
      </w:r>
      <w:r w:rsidR="00712A2F">
        <w:rPr>
          <w:rFonts w:eastAsia="Arial Unicode MS"/>
        </w:rPr>
        <w:t>éléments d’appréciation</w:t>
      </w:r>
      <w:r w:rsidRPr="006D03B6">
        <w:rPr>
          <w:rFonts w:eastAsia="Arial Unicode MS"/>
        </w:rPr>
        <w:t xml:space="preserve">. </w:t>
      </w:r>
      <w:r>
        <w:rPr>
          <w:rFonts w:eastAsia="Arial Unicode MS"/>
        </w:rPr>
        <w:t xml:space="preserve"> </w:t>
      </w:r>
      <w:r w:rsidRPr="006D03B6">
        <w:rPr>
          <w:rFonts w:eastAsia="Arial Unicode MS"/>
        </w:rPr>
        <w:t>La notation de ce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sous-critère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portera sur </w:t>
      </w:r>
      <w:r>
        <w:rPr>
          <w:rFonts w:eastAsia="Arial Unicode MS"/>
        </w:rPr>
        <w:t xml:space="preserve">la qualité des réponses apportées par le candidat concernant les exigences relatives aux thématiques listées dans les tableaux ci-dessous. </w:t>
      </w:r>
    </w:p>
    <w:p w14:paraId="5F7E385F" w14:textId="7556A18E" w:rsidR="009E0A85" w:rsidRDefault="009E0A85" w:rsidP="001A3687">
      <w:pPr>
        <w:rPr>
          <w:rFonts w:eastAsia="Arial Unicode MS"/>
        </w:rPr>
      </w:pPr>
    </w:p>
    <w:tbl>
      <w:tblPr>
        <w:tblW w:w="5000" w:type="pct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"/>
        <w:gridCol w:w="2816"/>
        <w:gridCol w:w="3101"/>
        <w:gridCol w:w="8775"/>
      </w:tblGrid>
      <w:tr w:rsidR="00EE07A6" w:rsidRPr="00607B9F" w14:paraId="6AC16266" w14:textId="77777777" w:rsidTr="00EE07A6">
        <w:trPr>
          <w:trHeight w:val="36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76374D34" w14:textId="77777777" w:rsidR="00EE07A6" w:rsidRPr="00607B9F" w:rsidRDefault="00EE07A6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  <w:r w:rsidRPr="00607B9F">
              <w:rPr>
                <w:rFonts w:ascii="Montserrat" w:hAnsi="Montserrat" w:cs="Calibri"/>
                <w:b/>
                <w:bCs/>
              </w:rPr>
              <w:t>2.a</w:t>
            </w:r>
          </w:p>
        </w:tc>
        <w:tc>
          <w:tcPr>
            <w:tcW w:w="48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4E2C58B" w14:textId="155202BA" w:rsidR="00EE07A6" w:rsidRPr="00607B9F" w:rsidRDefault="00EE07A6" w:rsidP="00EE07A6">
            <w:pPr>
              <w:ind w:firstLineChars="100" w:firstLine="181"/>
              <w:jc w:val="left"/>
              <w:rPr>
                <w:rFonts w:ascii="Montserrat" w:hAnsi="Montserrat" w:cs="Calibri"/>
                <w:b/>
                <w:bCs/>
              </w:rPr>
            </w:pPr>
            <w:r w:rsidRPr="00607B9F">
              <w:rPr>
                <w:rFonts w:ascii="Montserrat" w:hAnsi="Montserrat" w:cs="Calibri"/>
                <w:b/>
                <w:bCs/>
              </w:rPr>
              <w:t>Modalités de traitement des demandes et de préparation des opérations</w:t>
            </w:r>
            <w:r>
              <w:rPr>
                <w:rFonts w:ascii="Montserrat" w:hAnsi="Montserrat" w:cs="Calibri"/>
                <w:b/>
                <w:bCs/>
              </w:rPr>
              <w:t xml:space="preserve">  (</w:t>
            </w:r>
            <w:r w:rsidRPr="00607B9F">
              <w:rPr>
                <w:rFonts w:ascii="Montserrat" w:hAnsi="Montserrat" w:cs="Calibri"/>
                <w:b/>
                <w:bCs/>
              </w:rPr>
              <w:t>15%</w:t>
            </w:r>
            <w:r>
              <w:rPr>
                <w:rFonts w:ascii="Montserrat" w:hAnsi="Montserrat" w:cs="Calibri"/>
                <w:b/>
                <w:bCs/>
              </w:rPr>
              <w:t>)</w:t>
            </w:r>
          </w:p>
        </w:tc>
      </w:tr>
      <w:tr w:rsidR="00EE07A6" w:rsidRPr="00607B9F" w14:paraId="28D3472D" w14:textId="77777777" w:rsidTr="00EE07A6">
        <w:trPr>
          <w:trHeight w:val="1651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DB64" w14:textId="77777777" w:rsidR="00EE07A6" w:rsidRPr="00607B9F" w:rsidRDefault="00EE07A6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B55830C" w14:textId="77777777" w:rsidR="00EE07A6" w:rsidRPr="00EE07A6" w:rsidRDefault="00EE07A6" w:rsidP="00EE07A6">
            <w:pPr>
              <w:ind w:left="221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Moyens humains dédiés à la gestion et au suivi du marché</w:t>
            </w:r>
          </w:p>
        </w:tc>
        <w:tc>
          <w:tcPr>
            <w:tcW w:w="3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355A3A" w14:textId="7D0F9F0C" w:rsidR="00EE07A6" w:rsidRPr="00607B9F" w:rsidRDefault="00EE07A6" w:rsidP="00EE07A6">
            <w:pPr>
              <w:ind w:firstLineChars="100" w:firstLine="180"/>
              <w:jc w:val="left"/>
            </w:pPr>
          </w:p>
        </w:tc>
      </w:tr>
      <w:tr w:rsidR="00EE07A6" w:rsidRPr="00607B9F" w14:paraId="67FE0979" w14:textId="77777777" w:rsidTr="00EE07A6">
        <w:trPr>
          <w:trHeight w:val="63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5699" w14:textId="77777777" w:rsidR="00EE07A6" w:rsidRPr="00607B9F" w:rsidRDefault="00EE07A6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2D0FD6" w14:textId="77777777" w:rsidR="00EE07A6" w:rsidRPr="00607B9F" w:rsidRDefault="00EE07A6" w:rsidP="00EE07A6">
            <w:pPr>
              <w:ind w:left="221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Délais nécessaires à la planification d'une opération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EFC083" w14:textId="77777777" w:rsidR="00EE07A6" w:rsidRDefault="00EE07A6" w:rsidP="00607B9F">
            <w:pPr>
              <w:ind w:firstLineChars="100" w:firstLine="180"/>
              <w:jc w:val="left"/>
            </w:pPr>
            <w:r w:rsidRPr="00607B9F">
              <w:t>Fixation d'un rendez-vous</w:t>
            </w:r>
          </w:p>
          <w:p w14:paraId="533C8BD0" w14:textId="068712FA" w:rsidR="00EE07A6" w:rsidRPr="00EE07A6" w:rsidRDefault="00EE07A6" w:rsidP="00607B9F">
            <w:pPr>
              <w:ind w:firstLineChars="100" w:firstLine="180"/>
              <w:jc w:val="left"/>
              <w:rPr>
                <w:i/>
                <w:iCs/>
              </w:rPr>
            </w:pPr>
            <w:r w:rsidRPr="00607B9F">
              <w:rPr>
                <w:i/>
                <w:iCs/>
              </w:rPr>
              <w:t>(à partir de la prise de contact)</w:t>
            </w:r>
          </w:p>
        </w:tc>
        <w:tc>
          <w:tcPr>
            <w:tcW w:w="2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5FEF" w14:textId="390A17B7" w:rsidR="00EE07A6" w:rsidRPr="00607B9F" w:rsidRDefault="00EE07A6" w:rsidP="00EE07A6">
            <w:pPr>
              <w:ind w:firstLineChars="100" w:firstLine="180"/>
              <w:jc w:val="left"/>
            </w:pPr>
          </w:p>
        </w:tc>
      </w:tr>
      <w:tr w:rsidR="00EE07A6" w:rsidRPr="00607B9F" w14:paraId="4400A556" w14:textId="77777777" w:rsidTr="00EE07A6">
        <w:trPr>
          <w:trHeight w:val="67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42E6" w14:textId="77777777" w:rsidR="00EE07A6" w:rsidRPr="00607B9F" w:rsidRDefault="00EE07A6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192028" w14:textId="77777777" w:rsidR="00EE07A6" w:rsidRPr="00607B9F" w:rsidRDefault="00EE07A6" w:rsidP="00EE07A6">
            <w:pPr>
              <w:ind w:left="221"/>
              <w:jc w:val="left"/>
              <w:rPr>
                <w:b/>
                <w:bCs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AEA4B9" w14:textId="77777777" w:rsidR="00EE07A6" w:rsidRDefault="00EE07A6" w:rsidP="00607B9F">
            <w:pPr>
              <w:ind w:firstLineChars="100" w:firstLine="180"/>
              <w:jc w:val="left"/>
            </w:pPr>
            <w:r w:rsidRPr="00607B9F">
              <w:t xml:space="preserve">Etablissement du devis </w:t>
            </w:r>
          </w:p>
          <w:p w14:paraId="607D1135" w14:textId="36B92434" w:rsidR="00EE07A6" w:rsidRPr="00EE07A6" w:rsidRDefault="00EE07A6" w:rsidP="00607B9F">
            <w:pPr>
              <w:ind w:firstLineChars="100" w:firstLine="180"/>
              <w:jc w:val="left"/>
              <w:rPr>
                <w:i/>
                <w:iCs/>
              </w:rPr>
            </w:pPr>
            <w:r w:rsidRPr="00607B9F">
              <w:rPr>
                <w:i/>
                <w:iCs/>
              </w:rPr>
              <w:t>(à partir de la date de rendez-vous)</w:t>
            </w:r>
          </w:p>
        </w:tc>
        <w:tc>
          <w:tcPr>
            <w:tcW w:w="2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9DFC" w14:textId="67CDE2A7" w:rsidR="00EE07A6" w:rsidRPr="00607B9F" w:rsidRDefault="00EE07A6" w:rsidP="00EE07A6">
            <w:pPr>
              <w:ind w:firstLineChars="100" w:firstLine="180"/>
              <w:jc w:val="left"/>
            </w:pPr>
          </w:p>
        </w:tc>
      </w:tr>
      <w:tr w:rsidR="00EE07A6" w:rsidRPr="00607B9F" w14:paraId="50E2335B" w14:textId="77777777" w:rsidTr="00EE07A6">
        <w:trPr>
          <w:trHeight w:val="42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B772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317D23" w14:textId="77777777" w:rsidR="00607B9F" w:rsidRPr="00607B9F" w:rsidRDefault="00607B9F" w:rsidP="00EE07A6">
            <w:pPr>
              <w:ind w:left="221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Processus d'établissement des devis</w:t>
            </w:r>
          </w:p>
        </w:tc>
        <w:tc>
          <w:tcPr>
            <w:tcW w:w="392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70B2" w14:textId="77777777" w:rsidR="00607B9F" w:rsidRPr="00607B9F" w:rsidRDefault="00607B9F" w:rsidP="00EE07A6">
            <w:pPr>
              <w:jc w:val="left"/>
            </w:pPr>
            <w:r w:rsidRPr="00607B9F">
              <w:t> </w:t>
            </w:r>
          </w:p>
        </w:tc>
      </w:tr>
      <w:tr w:rsidR="00EE07A6" w:rsidRPr="00607B9F" w14:paraId="4ABBEC1A" w14:textId="77777777" w:rsidTr="00EE07A6">
        <w:trPr>
          <w:trHeight w:val="42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9F8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6035C0" w14:textId="77777777" w:rsidR="00607B9F" w:rsidRPr="00607B9F" w:rsidRDefault="00607B9F" w:rsidP="00EE07A6">
            <w:pPr>
              <w:ind w:left="221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AEB9B" w14:textId="77777777" w:rsidR="00607B9F" w:rsidRPr="00607B9F" w:rsidRDefault="00607B9F" w:rsidP="00EE07A6">
            <w:pPr>
              <w:jc w:val="left"/>
            </w:pPr>
          </w:p>
        </w:tc>
      </w:tr>
      <w:tr w:rsidR="00EE07A6" w:rsidRPr="00607B9F" w14:paraId="5E7FDEAB" w14:textId="77777777" w:rsidTr="00CE0FD5">
        <w:trPr>
          <w:trHeight w:val="92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7824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D6B69F" w14:textId="77777777" w:rsidR="00607B9F" w:rsidRPr="00607B9F" w:rsidRDefault="00607B9F" w:rsidP="00EE07A6">
            <w:pPr>
              <w:ind w:left="221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8DEC8" w14:textId="77777777" w:rsidR="00607B9F" w:rsidRPr="00607B9F" w:rsidRDefault="00607B9F" w:rsidP="00EE07A6">
            <w:pPr>
              <w:jc w:val="left"/>
            </w:pPr>
          </w:p>
        </w:tc>
      </w:tr>
      <w:tr w:rsidR="00EE07A6" w:rsidRPr="00607B9F" w14:paraId="07DF1383" w14:textId="77777777" w:rsidTr="00EE07A6">
        <w:trPr>
          <w:trHeight w:val="19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2368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F12C16" w14:textId="77777777" w:rsidR="00607B9F" w:rsidRPr="00607B9F" w:rsidRDefault="00607B9F" w:rsidP="00EE07A6">
            <w:pPr>
              <w:ind w:left="221" w:firstLineChars="100" w:firstLine="181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Pilotage des opérations</w:t>
            </w:r>
          </w:p>
        </w:tc>
        <w:tc>
          <w:tcPr>
            <w:tcW w:w="3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49FE" w14:textId="77777777" w:rsidR="00607B9F" w:rsidRPr="00607B9F" w:rsidRDefault="00607B9F" w:rsidP="00EE07A6">
            <w:pPr>
              <w:ind w:firstLineChars="100" w:firstLine="181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 </w:t>
            </w:r>
          </w:p>
        </w:tc>
      </w:tr>
    </w:tbl>
    <w:p w14:paraId="3B27FCED" w14:textId="77777777" w:rsidR="00EE07A6" w:rsidRDefault="00EE07A6">
      <w:r>
        <w:br w:type="page"/>
      </w:r>
    </w:p>
    <w:tbl>
      <w:tblPr>
        <w:tblW w:w="5000" w:type="pct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1844"/>
      </w:tblGrid>
      <w:tr w:rsidR="00EE07A6" w:rsidRPr="00607B9F" w14:paraId="20F529ED" w14:textId="77777777" w:rsidTr="00EE07A6">
        <w:trPr>
          <w:trHeight w:val="360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13FC3985" w14:textId="400C83C5" w:rsidR="00EE07A6" w:rsidRPr="00607B9F" w:rsidRDefault="00EE07A6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  <w:r w:rsidRPr="00607B9F">
              <w:rPr>
                <w:rFonts w:ascii="Montserrat" w:hAnsi="Montserrat" w:cs="Calibri"/>
                <w:b/>
                <w:bCs/>
              </w:rPr>
              <w:lastRenderedPageBreak/>
              <w:t>2.b</w:t>
            </w:r>
          </w:p>
        </w:tc>
        <w:tc>
          <w:tcPr>
            <w:tcW w:w="4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6E8090A" w14:textId="485D56AC" w:rsidR="00EE07A6" w:rsidRPr="00607B9F" w:rsidRDefault="00EE07A6" w:rsidP="00EE07A6">
            <w:pPr>
              <w:ind w:firstLineChars="100" w:firstLine="181"/>
              <w:jc w:val="left"/>
              <w:rPr>
                <w:rFonts w:ascii="Montserrat" w:hAnsi="Montserrat" w:cs="Calibri"/>
                <w:b/>
                <w:bCs/>
              </w:rPr>
            </w:pPr>
            <w:r w:rsidRPr="00607B9F">
              <w:rPr>
                <w:rFonts w:ascii="Montserrat" w:hAnsi="Montserrat" w:cs="Calibri"/>
                <w:b/>
                <w:bCs/>
              </w:rPr>
              <w:t>Modalités de réalisation des opérations de déménagement</w:t>
            </w:r>
            <w:r>
              <w:rPr>
                <w:rFonts w:ascii="Montserrat" w:hAnsi="Montserrat" w:cs="Calibri"/>
                <w:b/>
                <w:bCs/>
              </w:rPr>
              <w:t xml:space="preserve"> (</w:t>
            </w:r>
            <w:r w:rsidRPr="00607B9F">
              <w:rPr>
                <w:rFonts w:ascii="Montserrat" w:hAnsi="Montserrat" w:cs="Calibri"/>
                <w:b/>
                <w:bCs/>
              </w:rPr>
              <w:t>20%</w:t>
            </w:r>
            <w:r>
              <w:rPr>
                <w:rFonts w:ascii="Montserrat" w:hAnsi="Montserrat" w:cs="Calibri"/>
                <w:b/>
                <w:bCs/>
              </w:rPr>
              <w:t>)</w:t>
            </w:r>
          </w:p>
        </w:tc>
      </w:tr>
      <w:tr w:rsidR="00607B9F" w:rsidRPr="00607B9F" w14:paraId="74EF1261" w14:textId="77777777" w:rsidTr="00EE07A6">
        <w:trPr>
          <w:trHeight w:val="136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30A7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95626B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Management de l'opération</w:t>
            </w:r>
          </w:p>
        </w:tc>
        <w:tc>
          <w:tcPr>
            <w:tcW w:w="3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5E25" w14:textId="77777777" w:rsidR="00607B9F" w:rsidRPr="00607B9F" w:rsidRDefault="00607B9F" w:rsidP="00EE07A6">
            <w:pPr>
              <w:ind w:firstLineChars="100" w:firstLine="181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 </w:t>
            </w:r>
          </w:p>
        </w:tc>
      </w:tr>
      <w:tr w:rsidR="00607B9F" w:rsidRPr="00607B9F" w14:paraId="14EBF9B6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086E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CD1ABC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Présence d'une équipe fixe pour la durée des opérations</w:t>
            </w:r>
          </w:p>
        </w:tc>
        <w:tc>
          <w:tcPr>
            <w:tcW w:w="39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6FAB" w14:textId="77777777" w:rsidR="00607B9F" w:rsidRPr="00607B9F" w:rsidRDefault="00607B9F" w:rsidP="00EE07A6">
            <w:pPr>
              <w:jc w:val="left"/>
            </w:pPr>
            <w:r w:rsidRPr="00607B9F">
              <w:t> </w:t>
            </w:r>
          </w:p>
        </w:tc>
      </w:tr>
      <w:tr w:rsidR="00607B9F" w:rsidRPr="00607B9F" w14:paraId="66B480F7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855F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246793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658FB" w14:textId="77777777" w:rsidR="00607B9F" w:rsidRPr="00607B9F" w:rsidRDefault="00607B9F" w:rsidP="00EE07A6">
            <w:pPr>
              <w:jc w:val="left"/>
            </w:pPr>
          </w:p>
        </w:tc>
      </w:tr>
      <w:tr w:rsidR="00607B9F" w:rsidRPr="00607B9F" w14:paraId="640893AB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6B49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549B0C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CF8CC" w14:textId="77777777" w:rsidR="00607B9F" w:rsidRPr="00607B9F" w:rsidRDefault="00607B9F" w:rsidP="00EE07A6">
            <w:pPr>
              <w:jc w:val="left"/>
            </w:pPr>
          </w:p>
        </w:tc>
      </w:tr>
      <w:tr w:rsidR="00607B9F" w:rsidRPr="00607B9F" w14:paraId="14DB73E7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E754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58640C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Matériel utilisé</w:t>
            </w:r>
          </w:p>
        </w:tc>
        <w:tc>
          <w:tcPr>
            <w:tcW w:w="39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F4BA" w14:textId="77777777" w:rsidR="00607B9F" w:rsidRPr="00607B9F" w:rsidRDefault="00607B9F" w:rsidP="00EE07A6">
            <w:pPr>
              <w:jc w:val="left"/>
            </w:pPr>
            <w:r w:rsidRPr="00607B9F">
              <w:t> </w:t>
            </w:r>
          </w:p>
        </w:tc>
      </w:tr>
      <w:tr w:rsidR="00607B9F" w:rsidRPr="00607B9F" w14:paraId="1F6C2135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CB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6FAD66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BF60E" w14:textId="77777777" w:rsidR="00607B9F" w:rsidRPr="00607B9F" w:rsidRDefault="00607B9F" w:rsidP="00EE07A6">
            <w:pPr>
              <w:jc w:val="left"/>
            </w:pPr>
          </w:p>
        </w:tc>
      </w:tr>
      <w:tr w:rsidR="00607B9F" w:rsidRPr="00607B9F" w14:paraId="101189A6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AAB9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9C4517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33A93" w14:textId="77777777" w:rsidR="00607B9F" w:rsidRPr="00607B9F" w:rsidRDefault="00607B9F" w:rsidP="00EE07A6">
            <w:pPr>
              <w:jc w:val="left"/>
            </w:pPr>
          </w:p>
        </w:tc>
      </w:tr>
      <w:tr w:rsidR="00607B9F" w:rsidRPr="00607B9F" w14:paraId="59FF2E08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5FE7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9DD60B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93584" w14:textId="77777777" w:rsidR="00607B9F" w:rsidRPr="00607B9F" w:rsidRDefault="00607B9F" w:rsidP="00EE07A6">
            <w:pPr>
              <w:jc w:val="left"/>
            </w:pPr>
          </w:p>
        </w:tc>
      </w:tr>
      <w:tr w:rsidR="00607B9F" w:rsidRPr="00607B9F" w14:paraId="66DCFE3B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DA6D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E94230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Traçabilité des biens déménagés</w:t>
            </w:r>
          </w:p>
        </w:tc>
        <w:tc>
          <w:tcPr>
            <w:tcW w:w="39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2D4A" w14:textId="77777777" w:rsidR="00607B9F" w:rsidRPr="00607B9F" w:rsidRDefault="00607B9F" w:rsidP="00EE07A6">
            <w:pPr>
              <w:jc w:val="left"/>
            </w:pPr>
            <w:r w:rsidRPr="00607B9F">
              <w:t> </w:t>
            </w:r>
          </w:p>
        </w:tc>
      </w:tr>
      <w:tr w:rsidR="00607B9F" w:rsidRPr="00607B9F" w14:paraId="13A53A3F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1A44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866DB5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B8BC6" w14:textId="77777777" w:rsidR="00607B9F" w:rsidRPr="00607B9F" w:rsidRDefault="00607B9F" w:rsidP="00EE07A6">
            <w:pPr>
              <w:jc w:val="left"/>
            </w:pPr>
          </w:p>
        </w:tc>
      </w:tr>
      <w:tr w:rsidR="00607B9F" w:rsidRPr="00607B9F" w14:paraId="6993E6C7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35FD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FC001A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CD372" w14:textId="77777777" w:rsidR="00607B9F" w:rsidRPr="00607B9F" w:rsidRDefault="00607B9F" w:rsidP="00EE07A6">
            <w:pPr>
              <w:jc w:val="left"/>
            </w:pPr>
          </w:p>
        </w:tc>
      </w:tr>
      <w:tr w:rsidR="00607B9F" w:rsidRPr="00607B9F" w14:paraId="39CC2540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4691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E5268F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4F56B" w14:textId="77777777" w:rsidR="00607B9F" w:rsidRPr="00607B9F" w:rsidRDefault="00607B9F" w:rsidP="00EE07A6">
            <w:pPr>
              <w:jc w:val="left"/>
            </w:pPr>
          </w:p>
        </w:tc>
      </w:tr>
      <w:tr w:rsidR="00607B9F" w:rsidRPr="00607B9F" w14:paraId="6824BDC9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CD08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6FA25D" w14:textId="77777777" w:rsidR="00607B9F" w:rsidRPr="00607B9F" w:rsidRDefault="00607B9F" w:rsidP="00EE07A6">
            <w:pPr>
              <w:ind w:left="205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Conditions de stockage des biens (garde-meuble)</w:t>
            </w:r>
          </w:p>
        </w:tc>
        <w:tc>
          <w:tcPr>
            <w:tcW w:w="39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D0A9" w14:textId="77777777" w:rsidR="00607B9F" w:rsidRPr="00607B9F" w:rsidRDefault="00607B9F" w:rsidP="00EE07A6">
            <w:pPr>
              <w:jc w:val="left"/>
            </w:pPr>
            <w:r w:rsidRPr="00607B9F">
              <w:t> </w:t>
            </w:r>
          </w:p>
        </w:tc>
      </w:tr>
      <w:tr w:rsidR="00607B9F" w:rsidRPr="00607B9F" w14:paraId="1F0CF051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B796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3CE117" w14:textId="77777777" w:rsidR="00607B9F" w:rsidRPr="00607B9F" w:rsidRDefault="00607B9F" w:rsidP="00607B9F">
            <w:pPr>
              <w:jc w:val="left"/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402E6" w14:textId="77777777" w:rsidR="00607B9F" w:rsidRPr="00607B9F" w:rsidRDefault="00607B9F" w:rsidP="00607B9F">
            <w:pPr>
              <w:jc w:val="left"/>
            </w:pPr>
          </w:p>
        </w:tc>
      </w:tr>
      <w:tr w:rsidR="00607B9F" w:rsidRPr="00607B9F" w14:paraId="35C69EF8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288B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5C4386" w14:textId="77777777" w:rsidR="00607B9F" w:rsidRPr="00607B9F" w:rsidRDefault="00607B9F" w:rsidP="00607B9F">
            <w:pPr>
              <w:jc w:val="left"/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73C27" w14:textId="77777777" w:rsidR="00607B9F" w:rsidRPr="00607B9F" w:rsidRDefault="00607B9F" w:rsidP="00607B9F">
            <w:pPr>
              <w:jc w:val="left"/>
            </w:pPr>
          </w:p>
        </w:tc>
      </w:tr>
      <w:tr w:rsidR="00607B9F" w:rsidRPr="00607B9F" w14:paraId="69A57CED" w14:textId="77777777" w:rsidTr="00EE07A6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55DB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636A28" w14:textId="77777777" w:rsidR="00607B9F" w:rsidRPr="00607B9F" w:rsidRDefault="00607B9F" w:rsidP="00607B9F">
            <w:pPr>
              <w:jc w:val="left"/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C51D4" w14:textId="77777777" w:rsidR="00607B9F" w:rsidRPr="00607B9F" w:rsidRDefault="00607B9F" w:rsidP="00607B9F">
            <w:pPr>
              <w:jc w:val="left"/>
            </w:pPr>
          </w:p>
        </w:tc>
      </w:tr>
    </w:tbl>
    <w:p w14:paraId="30CEA28E" w14:textId="77777777" w:rsidR="00EE07A6" w:rsidRDefault="00EE07A6">
      <w:r>
        <w:br w:type="page"/>
      </w:r>
    </w:p>
    <w:tbl>
      <w:tblPr>
        <w:tblW w:w="5000" w:type="pct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836"/>
        <w:gridCol w:w="11844"/>
      </w:tblGrid>
      <w:tr w:rsidR="00CE0FD5" w:rsidRPr="00607B9F" w14:paraId="4EF18A60" w14:textId="77777777" w:rsidTr="00CE0FD5">
        <w:trPr>
          <w:trHeight w:val="360"/>
        </w:trPr>
        <w:tc>
          <w:tcPr>
            <w:tcW w:w="1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CB68058" w14:textId="59371287" w:rsidR="00CE0FD5" w:rsidRPr="00607B9F" w:rsidRDefault="00CE0FD5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  <w:r w:rsidRPr="00607B9F">
              <w:rPr>
                <w:rFonts w:ascii="Montserrat" w:hAnsi="Montserrat" w:cs="Calibri"/>
                <w:b/>
                <w:bCs/>
              </w:rPr>
              <w:lastRenderedPageBreak/>
              <w:t>2.c</w:t>
            </w:r>
          </w:p>
        </w:tc>
        <w:tc>
          <w:tcPr>
            <w:tcW w:w="48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981C203" w14:textId="16AA20B2" w:rsidR="00CE0FD5" w:rsidRPr="00607B9F" w:rsidRDefault="00CE0FD5" w:rsidP="00CE0FD5">
            <w:pPr>
              <w:ind w:firstLineChars="100" w:firstLine="181"/>
              <w:jc w:val="left"/>
              <w:rPr>
                <w:rFonts w:ascii="Montserrat" w:hAnsi="Montserrat" w:cs="Calibri"/>
              </w:rPr>
            </w:pPr>
            <w:r w:rsidRPr="00607B9F">
              <w:rPr>
                <w:rFonts w:ascii="Montserrat" w:hAnsi="Montserrat" w:cs="Calibri"/>
                <w:b/>
                <w:bCs/>
              </w:rPr>
              <w:t>Modalités de gestion des incidents, réclamations et litiges</w:t>
            </w:r>
            <w:r>
              <w:rPr>
                <w:rFonts w:ascii="Montserrat" w:hAnsi="Montserrat" w:cs="Calibri"/>
                <w:b/>
                <w:bCs/>
              </w:rPr>
              <w:t xml:space="preserve"> (1</w:t>
            </w:r>
            <w:r w:rsidRPr="00607B9F">
              <w:rPr>
                <w:rFonts w:ascii="Montserrat" w:hAnsi="Montserrat" w:cs="Calibri"/>
                <w:b/>
                <w:bCs/>
              </w:rPr>
              <w:t>0%</w:t>
            </w:r>
            <w:r>
              <w:rPr>
                <w:rFonts w:ascii="Montserrat" w:hAnsi="Montserrat" w:cs="Calibri"/>
                <w:b/>
                <w:bCs/>
              </w:rPr>
              <w:t>)</w:t>
            </w:r>
            <w:r w:rsidRPr="00607B9F">
              <w:rPr>
                <w:rFonts w:ascii="Cambria" w:hAnsi="Cambria" w:cs="Cambria"/>
              </w:rPr>
              <w:t> </w:t>
            </w:r>
          </w:p>
        </w:tc>
      </w:tr>
      <w:tr w:rsidR="00CE0FD5" w:rsidRPr="00607B9F" w14:paraId="77BFE1A2" w14:textId="77777777" w:rsidTr="00CE0FD5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5FD7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A78236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Recueil et enregistrement des réclamations</w:t>
            </w:r>
          </w:p>
        </w:tc>
        <w:tc>
          <w:tcPr>
            <w:tcW w:w="39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39EC" w14:textId="77777777" w:rsidR="00607B9F" w:rsidRPr="00607B9F" w:rsidRDefault="00607B9F" w:rsidP="00CE0FD5">
            <w:pPr>
              <w:jc w:val="left"/>
            </w:pPr>
            <w:r w:rsidRPr="00607B9F">
              <w:t> </w:t>
            </w:r>
          </w:p>
        </w:tc>
      </w:tr>
      <w:tr w:rsidR="00CE0FD5" w:rsidRPr="00607B9F" w14:paraId="2ED18771" w14:textId="77777777" w:rsidTr="00CE0FD5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F406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813A83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E6D22" w14:textId="77777777" w:rsidR="00607B9F" w:rsidRPr="00607B9F" w:rsidRDefault="00607B9F" w:rsidP="00CE0FD5">
            <w:pPr>
              <w:jc w:val="left"/>
            </w:pPr>
          </w:p>
        </w:tc>
      </w:tr>
      <w:tr w:rsidR="00CE0FD5" w:rsidRPr="00607B9F" w14:paraId="4D89B1D9" w14:textId="77777777" w:rsidTr="00CE0FD5">
        <w:trPr>
          <w:trHeight w:val="724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C74D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FBB93B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DC141" w14:textId="77777777" w:rsidR="00607B9F" w:rsidRPr="00607B9F" w:rsidRDefault="00607B9F" w:rsidP="00CE0FD5">
            <w:pPr>
              <w:jc w:val="left"/>
            </w:pPr>
          </w:p>
        </w:tc>
      </w:tr>
      <w:tr w:rsidR="00CE0FD5" w:rsidRPr="00607B9F" w14:paraId="6293FB22" w14:textId="77777777" w:rsidTr="00CE0FD5">
        <w:trPr>
          <w:trHeight w:val="1541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A6CD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A3DF90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Délai de traitement des réclamations</w:t>
            </w:r>
          </w:p>
        </w:tc>
        <w:tc>
          <w:tcPr>
            <w:tcW w:w="3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7008" w14:textId="77777777" w:rsidR="00607B9F" w:rsidRPr="00607B9F" w:rsidRDefault="00607B9F" w:rsidP="00CE0FD5">
            <w:pPr>
              <w:ind w:firstLineChars="100" w:firstLine="181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 </w:t>
            </w:r>
          </w:p>
        </w:tc>
      </w:tr>
      <w:tr w:rsidR="00CE0FD5" w:rsidRPr="00607B9F" w14:paraId="3F8D5CC2" w14:textId="77777777" w:rsidTr="00CE0FD5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3652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2EC202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Processus de traitement des réclamations</w:t>
            </w:r>
          </w:p>
        </w:tc>
        <w:tc>
          <w:tcPr>
            <w:tcW w:w="39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6E83" w14:textId="77777777" w:rsidR="00607B9F" w:rsidRPr="00607B9F" w:rsidRDefault="00607B9F" w:rsidP="00CE0FD5">
            <w:pPr>
              <w:jc w:val="left"/>
            </w:pPr>
            <w:r w:rsidRPr="00607B9F">
              <w:t> </w:t>
            </w:r>
          </w:p>
        </w:tc>
      </w:tr>
      <w:tr w:rsidR="00CE0FD5" w:rsidRPr="00607B9F" w14:paraId="719BDFAA" w14:textId="77777777" w:rsidTr="00CE0FD5">
        <w:trPr>
          <w:trHeight w:val="1096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5EFC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44C197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381BD" w14:textId="77777777" w:rsidR="00607B9F" w:rsidRPr="00607B9F" w:rsidRDefault="00607B9F" w:rsidP="00CE0FD5">
            <w:pPr>
              <w:jc w:val="left"/>
            </w:pPr>
          </w:p>
        </w:tc>
      </w:tr>
      <w:tr w:rsidR="00CE0FD5" w:rsidRPr="00607B9F" w14:paraId="1D26F2D1" w14:textId="77777777" w:rsidTr="00CE0FD5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76AC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3545FA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  <w:r w:rsidRPr="00607B9F">
              <w:rPr>
                <w:b/>
                <w:bCs/>
              </w:rPr>
              <w:t>Mesure de la satisfaction et indicateur relatif aux réclamations</w:t>
            </w:r>
          </w:p>
        </w:tc>
        <w:tc>
          <w:tcPr>
            <w:tcW w:w="39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6913" w14:textId="77777777" w:rsidR="00607B9F" w:rsidRPr="00607B9F" w:rsidRDefault="00607B9F" w:rsidP="00CE0FD5">
            <w:pPr>
              <w:jc w:val="left"/>
            </w:pPr>
            <w:r w:rsidRPr="00607B9F">
              <w:t> </w:t>
            </w:r>
          </w:p>
        </w:tc>
      </w:tr>
      <w:tr w:rsidR="00CE0FD5" w:rsidRPr="00607B9F" w14:paraId="44E9E374" w14:textId="77777777" w:rsidTr="00CE0FD5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0FD8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F2BC18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6AA7A" w14:textId="77777777" w:rsidR="00607B9F" w:rsidRPr="00607B9F" w:rsidRDefault="00607B9F" w:rsidP="00CE0FD5">
            <w:pPr>
              <w:jc w:val="left"/>
            </w:pPr>
          </w:p>
        </w:tc>
      </w:tr>
      <w:tr w:rsidR="00CE0FD5" w:rsidRPr="00607B9F" w14:paraId="5C02E8D1" w14:textId="77777777" w:rsidTr="00CE0FD5">
        <w:trPr>
          <w:trHeight w:val="522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B60D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9FF38E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F5876" w14:textId="77777777" w:rsidR="00607B9F" w:rsidRPr="00607B9F" w:rsidRDefault="00607B9F" w:rsidP="00CE0FD5">
            <w:pPr>
              <w:jc w:val="left"/>
            </w:pPr>
          </w:p>
        </w:tc>
      </w:tr>
      <w:tr w:rsidR="00CE0FD5" w:rsidRPr="00607B9F" w14:paraId="6E299B00" w14:textId="77777777" w:rsidTr="00CE0FD5">
        <w:trPr>
          <w:trHeight w:val="850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927B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C282DB" w14:textId="77777777" w:rsidR="00607B9F" w:rsidRPr="00607B9F" w:rsidRDefault="00607B9F" w:rsidP="00CE0FD5">
            <w:pPr>
              <w:ind w:left="219"/>
              <w:jc w:val="left"/>
              <w:rPr>
                <w:b/>
                <w:bCs/>
              </w:rPr>
            </w:pPr>
            <w:proofErr w:type="spellStart"/>
            <w:r w:rsidRPr="00607B9F">
              <w:rPr>
                <w:b/>
                <w:bCs/>
              </w:rPr>
              <w:t>Reporting</w:t>
            </w:r>
            <w:proofErr w:type="spellEnd"/>
          </w:p>
        </w:tc>
        <w:tc>
          <w:tcPr>
            <w:tcW w:w="39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BCF0" w14:textId="77777777" w:rsidR="00607B9F" w:rsidRPr="00607B9F" w:rsidRDefault="00607B9F" w:rsidP="00CE0FD5">
            <w:pPr>
              <w:jc w:val="left"/>
            </w:pPr>
            <w:r w:rsidRPr="00607B9F">
              <w:t> </w:t>
            </w:r>
          </w:p>
        </w:tc>
      </w:tr>
      <w:tr w:rsidR="00CE0FD5" w:rsidRPr="00607B9F" w14:paraId="3286B64C" w14:textId="77777777" w:rsidTr="00CE0FD5">
        <w:trPr>
          <w:trHeight w:val="425"/>
        </w:trPr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3919" w14:textId="77777777" w:rsidR="00607B9F" w:rsidRPr="00607B9F" w:rsidRDefault="00607B9F" w:rsidP="00EE07A6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755B7" w14:textId="77777777" w:rsidR="00607B9F" w:rsidRPr="00607B9F" w:rsidRDefault="00607B9F" w:rsidP="00607B9F">
            <w:pPr>
              <w:jc w:val="left"/>
            </w:pPr>
          </w:p>
        </w:tc>
        <w:tc>
          <w:tcPr>
            <w:tcW w:w="39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01AF5" w14:textId="77777777" w:rsidR="00607B9F" w:rsidRPr="00607B9F" w:rsidRDefault="00607B9F" w:rsidP="00607B9F">
            <w:pPr>
              <w:jc w:val="left"/>
            </w:pPr>
          </w:p>
        </w:tc>
      </w:tr>
    </w:tbl>
    <w:p w14:paraId="1780B13C" w14:textId="15A112B7" w:rsidR="00CE0FD5" w:rsidRDefault="00CE0FD5" w:rsidP="001A3687">
      <w:pPr>
        <w:rPr>
          <w:rFonts w:eastAsia="Arial Unicode MS"/>
        </w:rPr>
      </w:pPr>
    </w:p>
    <w:p w14:paraId="5F57AF93" w14:textId="77777777" w:rsidR="00CE0FD5" w:rsidRDefault="00CE0FD5">
      <w:pPr>
        <w:spacing w:after="160" w:line="259" w:lineRule="auto"/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p w14:paraId="6EF94C2D" w14:textId="77777777" w:rsidR="00BC0260" w:rsidRPr="000334B8" w:rsidRDefault="00BC0260" w:rsidP="00BC0260">
      <w:pPr>
        <w:rPr>
          <w:rFonts w:eastAsia="Arial Unicode MS"/>
          <w:b/>
          <w:bCs/>
          <w:sz w:val="22"/>
          <w:szCs w:val="22"/>
          <w:u w:val="single"/>
        </w:rPr>
      </w:pPr>
      <w:bookmarkStart w:id="1" w:name="_Hlk194919161"/>
      <w:r w:rsidRPr="000334B8">
        <w:rPr>
          <w:rFonts w:eastAsia="Arial Unicode MS"/>
          <w:b/>
          <w:bCs/>
          <w:sz w:val="22"/>
          <w:szCs w:val="22"/>
          <w:u w:val="single"/>
        </w:rPr>
        <w:t xml:space="preserve">Critère n° </w:t>
      </w:r>
      <w:r>
        <w:rPr>
          <w:rFonts w:eastAsia="Arial Unicode MS"/>
          <w:b/>
          <w:bCs/>
          <w:sz w:val="22"/>
          <w:szCs w:val="22"/>
          <w:u w:val="single"/>
        </w:rPr>
        <w:t>3</w:t>
      </w:r>
      <w:r w:rsidRPr="000334B8">
        <w:rPr>
          <w:rFonts w:eastAsia="Arial Unicode MS"/>
          <w:b/>
          <w:bCs/>
          <w:sz w:val="22"/>
          <w:szCs w:val="22"/>
          <w:u w:val="single"/>
        </w:rPr>
        <w:t xml:space="preserve"> :  </w:t>
      </w:r>
      <w:r>
        <w:rPr>
          <w:rFonts w:eastAsia="Arial Unicode MS"/>
          <w:b/>
          <w:bCs/>
          <w:sz w:val="22"/>
          <w:szCs w:val="22"/>
          <w:u w:val="single"/>
        </w:rPr>
        <w:t xml:space="preserve">Qualité durable de l’offre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>
        <w:rPr>
          <w:rFonts w:eastAsia="Arial Unicode MS"/>
          <w:b/>
          <w:bCs/>
          <w:sz w:val="22"/>
          <w:szCs w:val="22"/>
          <w:u w:val="single"/>
        </w:rPr>
        <w:t>10%)</w:t>
      </w:r>
    </w:p>
    <w:p w14:paraId="6CEC5C92" w14:textId="77777777" w:rsidR="00BC0260" w:rsidRPr="006D03B6" w:rsidRDefault="00BC0260" w:rsidP="00BC0260">
      <w:pPr>
        <w:rPr>
          <w:rFonts w:eastAsia="Arial Unicode MS"/>
        </w:rPr>
      </w:pPr>
    </w:p>
    <w:p w14:paraId="42A8418D" w14:textId="77777777" w:rsidR="00BC0260" w:rsidRDefault="00BC0260" w:rsidP="00BC0260">
      <w:pPr>
        <w:rPr>
          <w:rFonts w:eastAsia="Arial Unicode MS"/>
        </w:rPr>
      </w:pPr>
      <w:r w:rsidRPr="006D03B6">
        <w:rPr>
          <w:rFonts w:eastAsia="Arial Unicode MS"/>
        </w:rPr>
        <w:t>Ce critère se décompose en</w:t>
      </w:r>
      <w:r>
        <w:rPr>
          <w:rFonts w:eastAsia="Arial Unicode MS"/>
        </w:rPr>
        <w:t xml:space="preserve"> trois </w:t>
      </w:r>
      <w:r w:rsidRPr="006D03B6">
        <w:rPr>
          <w:rFonts w:eastAsia="Arial Unicode MS"/>
        </w:rPr>
        <w:t xml:space="preserve">sous-critères, eux-mêmes divisés en différents </w:t>
      </w:r>
      <w:r>
        <w:rPr>
          <w:rFonts w:eastAsia="Arial Unicode MS"/>
        </w:rPr>
        <w:t>éléments d’appréciation</w:t>
      </w:r>
      <w:r w:rsidRPr="006D03B6">
        <w:rPr>
          <w:rFonts w:eastAsia="Arial Unicode MS"/>
        </w:rPr>
        <w:t xml:space="preserve">. </w:t>
      </w:r>
      <w:r>
        <w:rPr>
          <w:rFonts w:eastAsia="Arial Unicode MS"/>
        </w:rPr>
        <w:t xml:space="preserve"> </w:t>
      </w:r>
      <w:r w:rsidRPr="006D03B6">
        <w:rPr>
          <w:rFonts w:eastAsia="Arial Unicode MS"/>
        </w:rPr>
        <w:t>La notation de ce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sous-critère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portera sur </w:t>
      </w:r>
      <w:r>
        <w:rPr>
          <w:rFonts w:eastAsia="Arial Unicode MS"/>
        </w:rPr>
        <w:t xml:space="preserve">la qualité des réponses apportées par le candidat concernant les exigences relatives aux thématiques listées dans les tableaux ci-dessous. </w:t>
      </w:r>
    </w:p>
    <w:p w14:paraId="4BE7A972" w14:textId="77777777" w:rsidR="00BC0260" w:rsidRPr="006D03B6" w:rsidRDefault="00BC0260" w:rsidP="00BC0260">
      <w:pPr>
        <w:rPr>
          <w:rFonts w:eastAsia="Arial Unicode MS"/>
        </w:rPr>
      </w:pPr>
    </w:p>
    <w:tbl>
      <w:tblPr>
        <w:tblW w:w="4952" w:type="pct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2575"/>
        <w:gridCol w:w="11698"/>
      </w:tblGrid>
      <w:tr w:rsidR="00CE0FD5" w:rsidRPr="00CE0FD5" w14:paraId="353B08DB" w14:textId="77777777" w:rsidTr="00CE0FD5">
        <w:trPr>
          <w:trHeight w:val="360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bookmarkEnd w:id="1"/>
          <w:p w14:paraId="37E9881A" w14:textId="77777777" w:rsidR="00CE0FD5" w:rsidRPr="00CE0FD5" w:rsidRDefault="00CE0FD5" w:rsidP="00CE0FD5">
            <w:pPr>
              <w:jc w:val="center"/>
              <w:rPr>
                <w:rFonts w:ascii="Montserrat" w:hAnsi="Montserrat" w:cs="Calibri"/>
                <w:b/>
                <w:bCs/>
              </w:rPr>
            </w:pPr>
            <w:r w:rsidRPr="00CE0FD5">
              <w:rPr>
                <w:rFonts w:ascii="Montserrat" w:hAnsi="Montserrat" w:cs="Calibri"/>
                <w:b/>
                <w:bCs/>
              </w:rPr>
              <w:t>3.a</w:t>
            </w:r>
          </w:p>
        </w:tc>
        <w:tc>
          <w:tcPr>
            <w:tcW w:w="47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A4E9F1D" w14:textId="194CBD80" w:rsidR="00CE0FD5" w:rsidRPr="00CE0FD5" w:rsidRDefault="00CE0FD5" w:rsidP="00CE0FD5">
            <w:pPr>
              <w:ind w:firstLineChars="100" w:firstLine="181"/>
              <w:jc w:val="left"/>
              <w:rPr>
                <w:rFonts w:ascii="Montserrat" w:hAnsi="Montserrat" w:cs="Calibri"/>
              </w:rPr>
            </w:pPr>
            <w:r w:rsidRPr="00CE0FD5">
              <w:rPr>
                <w:rFonts w:ascii="Montserrat" w:hAnsi="Montserrat" w:cs="Calibri"/>
                <w:b/>
                <w:bCs/>
              </w:rPr>
              <w:t>Mesures sociales en faveur des équipes dédiées aux prestations</w:t>
            </w:r>
            <w:r>
              <w:rPr>
                <w:rFonts w:ascii="Montserrat" w:hAnsi="Montserrat" w:cs="Calibri"/>
                <w:b/>
                <w:bCs/>
              </w:rPr>
              <w:t xml:space="preserve"> (</w:t>
            </w:r>
            <w:r w:rsidRPr="00CE0FD5">
              <w:rPr>
                <w:rFonts w:ascii="Montserrat" w:hAnsi="Montserrat" w:cs="Calibri"/>
                <w:b/>
                <w:bCs/>
              </w:rPr>
              <w:t>4%</w:t>
            </w:r>
            <w:r>
              <w:rPr>
                <w:rFonts w:ascii="Montserrat" w:hAnsi="Montserrat" w:cs="Calibri"/>
                <w:b/>
                <w:bCs/>
              </w:rPr>
              <w:t>)</w:t>
            </w:r>
            <w:r w:rsidRPr="00CE0FD5">
              <w:rPr>
                <w:rFonts w:ascii="Cambria" w:hAnsi="Cambria" w:cs="Cambria"/>
              </w:rPr>
              <w:t> </w:t>
            </w:r>
          </w:p>
        </w:tc>
      </w:tr>
      <w:tr w:rsidR="00CE0FD5" w:rsidRPr="00CE0FD5" w14:paraId="68D74E36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400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6D80B2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>Actions mises en œuvre pour satisfaire à la clause d'insertion sociale</w:t>
            </w:r>
          </w:p>
        </w:tc>
        <w:tc>
          <w:tcPr>
            <w:tcW w:w="39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E515" w14:textId="77777777" w:rsidR="00CE0FD5" w:rsidRPr="00CE0FD5" w:rsidRDefault="00CE0FD5" w:rsidP="00CE0FD5">
            <w:pPr>
              <w:jc w:val="left"/>
            </w:pPr>
            <w:r w:rsidRPr="00CE0FD5">
              <w:t> </w:t>
            </w:r>
          </w:p>
        </w:tc>
      </w:tr>
      <w:tr w:rsidR="00CE0FD5" w:rsidRPr="00CE0FD5" w14:paraId="2451B5F5" w14:textId="77777777" w:rsidTr="00CE0FD5">
        <w:trPr>
          <w:trHeight w:val="127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69ED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4C69B0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F4E72" w14:textId="77777777" w:rsidR="00CE0FD5" w:rsidRPr="00CE0FD5" w:rsidRDefault="00CE0FD5" w:rsidP="00CE0FD5">
            <w:pPr>
              <w:jc w:val="left"/>
            </w:pPr>
          </w:p>
        </w:tc>
      </w:tr>
      <w:tr w:rsidR="00CE0FD5" w:rsidRPr="00CE0FD5" w14:paraId="680F8562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4148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DB59B9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>Avantages en nature ou financiers</w:t>
            </w:r>
          </w:p>
        </w:tc>
        <w:tc>
          <w:tcPr>
            <w:tcW w:w="39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DDB5" w14:textId="77777777" w:rsidR="00CE0FD5" w:rsidRPr="00CE0FD5" w:rsidRDefault="00CE0FD5" w:rsidP="00CE0FD5">
            <w:pPr>
              <w:jc w:val="left"/>
            </w:pPr>
            <w:r w:rsidRPr="00CE0FD5">
              <w:t> </w:t>
            </w:r>
          </w:p>
        </w:tc>
      </w:tr>
      <w:tr w:rsidR="00CE0FD5" w:rsidRPr="00CE0FD5" w14:paraId="193CB301" w14:textId="77777777" w:rsidTr="00CD35E9">
        <w:trPr>
          <w:trHeight w:val="121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E7DB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D77B92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C8707" w14:textId="77777777" w:rsidR="00CE0FD5" w:rsidRPr="00CE0FD5" w:rsidRDefault="00CE0FD5" w:rsidP="00CE0FD5">
            <w:pPr>
              <w:jc w:val="left"/>
            </w:pPr>
          </w:p>
        </w:tc>
      </w:tr>
      <w:tr w:rsidR="00CE0FD5" w:rsidRPr="00CE0FD5" w14:paraId="5E130EF3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F3DF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B788EF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 xml:space="preserve">Prévention des troubles </w:t>
            </w:r>
            <w:proofErr w:type="spellStart"/>
            <w:r w:rsidRPr="00CE0FD5">
              <w:rPr>
                <w:b/>
                <w:bCs/>
              </w:rPr>
              <w:t>musculo-squelettiques</w:t>
            </w:r>
            <w:proofErr w:type="spellEnd"/>
          </w:p>
        </w:tc>
        <w:tc>
          <w:tcPr>
            <w:tcW w:w="39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E0EA" w14:textId="77777777" w:rsidR="00CE0FD5" w:rsidRPr="00CE0FD5" w:rsidRDefault="00CE0FD5" w:rsidP="00CE0FD5">
            <w:pPr>
              <w:jc w:val="left"/>
            </w:pPr>
            <w:r w:rsidRPr="00CE0FD5">
              <w:t> </w:t>
            </w:r>
          </w:p>
        </w:tc>
      </w:tr>
      <w:tr w:rsidR="00CE0FD5" w:rsidRPr="00CE0FD5" w14:paraId="751CA668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6249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94547A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98A83" w14:textId="77777777" w:rsidR="00CE0FD5" w:rsidRPr="00CE0FD5" w:rsidRDefault="00CE0FD5" w:rsidP="00CE0FD5">
            <w:pPr>
              <w:jc w:val="left"/>
            </w:pPr>
          </w:p>
        </w:tc>
      </w:tr>
      <w:tr w:rsidR="00CE0FD5" w:rsidRPr="00CE0FD5" w14:paraId="2B658559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E794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490616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B545B" w14:textId="77777777" w:rsidR="00CE0FD5" w:rsidRPr="00CE0FD5" w:rsidRDefault="00CE0FD5" w:rsidP="00CE0FD5">
            <w:pPr>
              <w:jc w:val="left"/>
            </w:pPr>
          </w:p>
        </w:tc>
      </w:tr>
      <w:tr w:rsidR="00CE0FD5" w:rsidRPr="00CE0FD5" w14:paraId="6767571F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782D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44562E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AD1B1" w14:textId="77777777" w:rsidR="00CE0FD5" w:rsidRPr="00CE0FD5" w:rsidRDefault="00CE0FD5" w:rsidP="00CE0FD5">
            <w:pPr>
              <w:jc w:val="left"/>
            </w:pPr>
          </w:p>
        </w:tc>
      </w:tr>
      <w:tr w:rsidR="00CE0FD5" w:rsidRPr="00CE0FD5" w14:paraId="6873579F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1E73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4AE19D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>Prévention des risques psycho-sociaux</w:t>
            </w:r>
          </w:p>
        </w:tc>
        <w:tc>
          <w:tcPr>
            <w:tcW w:w="39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3AF3" w14:textId="77777777" w:rsidR="00CE0FD5" w:rsidRPr="00CE0FD5" w:rsidRDefault="00CE0FD5" w:rsidP="00CE0FD5">
            <w:pPr>
              <w:jc w:val="left"/>
            </w:pPr>
            <w:r w:rsidRPr="00CE0FD5">
              <w:t> </w:t>
            </w:r>
          </w:p>
        </w:tc>
      </w:tr>
      <w:tr w:rsidR="00CE0FD5" w:rsidRPr="00CE0FD5" w14:paraId="3F68263C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5C15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DA6BFD" w14:textId="77777777" w:rsidR="00CE0FD5" w:rsidRPr="00CE0FD5" w:rsidRDefault="00CE0FD5" w:rsidP="00CE0FD5">
            <w:pPr>
              <w:jc w:val="left"/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DCB5D" w14:textId="77777777" w:rsidR="00CE0FD5" w:rsidRPr="00CE0FD5" w:rsidRDefault="00CE0FD5" w:rsidP="00CE0FD5">
            <w:pPr>
              <w:jc w:val="left"/>
            </w:pPr>
          </w:p>
        </w:tc>
      </w:tr>
      <w:tr w:rsidR="00CE0FD5" w:rsidRPr="00CE0FD5" w14:paraId="0A6CA3A3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A125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25B7A6" w14:textId="77777777" w:rsidR="00CE0FD5" w:rsidRPr="00CE0FD5" w:rsidRDefault="00CE0FD5" w:rsidP="00CE0FD5">
            <w:pPr>
              <w:jc w:val="left"/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31F6A" w14:textId="77777777" w:rsidR="00CE0FD5" w:rsidRPr="00CE0FD5" w:rsidRDefault="00CE0FD5" w:rsidP="00CE0FD5">
            <w:pPr>
              <w:jc w:val="left"/>
            </w:pPr>
          </w:p>
        </w:tc>
      </w:tr>
      <w:tr w:rsidR="00CE0FD5" w:rsidRPr="00CE0FD5" w14:paraId="35FBC7FB" w14:textId="77777777" w:rsidTr="00CE0FD5">
        <w:trPr>
          <w:trHeight w:val="42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5299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437BC3" w14:textId="77777777" w:rsidR="00CE0FD5" w:rsidRPr="00CE0FD5" w:rsidRDefault="00CE0FD5" w:rsidP="00CE0FD5">
            <w:pPr>
              <w:jc w:val="left"/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FF349" w14:textId="77777777" w:rsidR="00CE0FD5" w:rsidRPr="00CE0FD5" w:rsidRDefault="00CE0FD5" w:rsidP="00CE0FD5">
            <w:pPr>
              <w:jc w:val="left"/>
            </w:pPr>
          </w:p>
        </w:tc>
      </w:tr>
    </w:tbl>
    <w:p w14:paraId="7D951A25" w14:textId="77777777" w:rsidR="00CE0FD5" w:rsidRDefault="00CE0FD5">
      <w:r>
        <w:br w:type="page"/>
      </w:r>
    </w:p>
    <w:tbl>
      <w:tblPr>
        <w:tblW w:w="4952" w:type="pct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2575"/>
        <w:gridCol w:w="11698"/>
      </w:tblGrid>
      <w:tr w:rsidR="00CE0FD5" w:rsidRPr="00CE0FD5" w14:paraId="2C064DF1" w14:textId="77777777" w:rsidTr="00CE0FD5">
        <w:trPr>
          <w:trHeight w:val="360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1733C420" w14:textId="3734BF21" w:rsidR="00CE0FD5" w:rsidRPr="00CE0FD5" w:rsidRDefault="00CE0FD5" w:rsidP="00CE0FD5">
            <w:pPr>
              <w:jc w:val="center"/>
              <w:rPr>
                <w:rFonts w:ascii="Montserrat" w:hAnsi="Montserrat" w:cs="Calibri"/>
                <w:b/>
                <w:bCs/>
              </w:rPr>
            </w:pPr>
            <w:r w:rsidRPr="00CE0FD5">
              <w:rPr>
                <w:rFonts w:ascii="Montserrat" w:hAnsi="Montserrat" w:cs="Calibri"/>
                <w:b/>
                <w:bCs/>
              </w:rPr>
              <w:t>3.b</w:t>
            </w:r>
          </w:p>
        </w:tc>
        <w:tc>
          <w:tcPr>
            <w:tcW w:w="47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0F7B65" w14:textId="76CD25EC" w:rsidR="00CE0FD5" w:rsidRPr="00CE0FD5" w:rsidRDefault="00CE0FD5" w:rsidP="00CE0FD5">
            <w:pPr>
              <w:ind w:firstLineChars="100" w:firstLine="181"/>
              <w:jc w:val="left"/>
              <w:rPr>
                <w:rFonts w:ascii="Montserrat" w:hAnsi="Montserrat" w:cs="Calibri"/>
              </w:rPr>
            </w:pPr>
            <w:r w:rsidRPr="00CE0FD5">
              <w:rPr>
                <w:rFonts w:ascii="Montserrat" w:hAnsi="Montserrat" w:cs="Calibri"/>
                <w:b/>
                <w:bCs/>
              </w:rPr>
              <w:t>Mesures environnementales applicables aux prestations</w:t>
            </w:r>
            <w:r>
              <w:rPr>
                <w:rFonts w:ascii="Montserrat" w:hAnsi="Montserrat" w:cs="Calibri"/>
                <w:b/>
                <w:bCs/>
              </w:rPr>
              <w:t xml:space="preserve"> (</w:t>
            </w:r>
            <w:r w:rsidRPr="00CE0FD5">
              <w:rPr>
                <w:rFonts w:ascii="Montserrat" w:hAnsi="Montserrat" w:cs="Calibri"/>
                <w:b/>
                <w:bCs/>
              </w:rPr>
              <w:t>6%</w:t>
            </w:r>
            <w:r>
              <w:rPr>
                <w:rFonts w:ascii="Montserrat" w:hAnsi="Montserrat" w:cs="Calibri"/>
                <w:b/>
                <w:bCs/>
              </w:rPr>
              <w:t>)</w:t>
            </w:r>
            <w:r w:rsidRPr="00CE0FD5">
              <w:rPr>
                <w:rFonts w:ascii="Cambria" w:hAnsi="Cambria" w:cs="Cambria"/>
              </w:rPr>
              <w:t> </w:t>
            </w:r>
          </w:p>
        </w:tc>
      </w:tr>
      <w:tr w:rsidR="00CE0FD5" w:rsidRPr="00CE0FD5" w14:paraId="5678FC35" w14:textId="77777777" w:rsidTr="00C64BFF">
        <w:trPr>
          <w:trHeight w:val="173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DF4F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CB9B7C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>Système de management environnemental</w:t>
            </w:r>
          </w:p>
        </w:tc>
        <w:tc>
          <w:tcPr>
            <w:tcW w:w="3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D051" w14:textId="77777777" w:rsidR="00CE0FD5" w:rsidRPr="00CE0FD5" w:rsidRDefault="00CE0FD5" w:rsidP="00C64BFF">
            <w:pPr>
              <w:ind w:firstLineChars="100" w:firstLine="181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> </w:t>
            </w:r>
          </w:p>
        </w:tc>
      </w:tr>
      <w:tr w:rsidR="00CE0FD5" w:rsidRPr="00CE0FD5" w14:paraId="38676300" w14:textId="77777777" w:rsidTr="00C64BFF">
        <w:trPr>
          <w:trHeight w:val="425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5AE9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5C9ECC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>Composition de la flotte de véhicules dédiés (âge et motorisation)</w:t>
            </w:r>
          </w:p>
        </w:tc>
        <w:tc>
          <w:tcPr>
            <w:tcW w:w="39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BF37" w14:textId="77777777" w:rsidR="00CE0FD5" w:rsidRPr="00CE0FD5" w:rsidRDefault="00CE0FD5" w:rsidP="00C64BFF">
            <w:pPr>
              <w:jc w:val="left"/>
            </w:pPr>
            <w:r w:rsidRPr="00CE0FD5">
              <w:t> </w:t>
            </w:r>
          </w:p>
        </w:tc>
      </w:tr>
      <w:tr w:rsidR="00CE0FD5" w:rsidRPr="00CE0FD5" w14:paraId="70D6EE74" w14:textId="77777777" w:rsidTr="00C64BFF">
        <w:trPr>
          <w:trHeight w:val="1508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DAA7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CA28D6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D706F" w14:textId="77777777" w:rsidR="00CE0FD5" w:rsidRPr="00CE0FD5" w:rsidRDefault="00CE0FD5" w:rsidP="00C64BFF">
            <w:pPr>
              <w:jc w:val="left"/>
            </w:pPr>
          </w:p>
        </w:tc>
      </w:tr>
      <w:tr w:rsidR="00CE0FD5" w:rsidRPr="00CE0FD5" w14:paraId="5B73B17A" w14:textId="77777777" w:rsidTr="00C64BFF">
        <w:trPr>
          <w:trHeight w:val="425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BD00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0D48FE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>Formation des agents à l'écoconduite</w:t>
            </w:r>
          </w:p>
        </w:tc>
        <w:tc>
          <w:tcPr>
            <w:tcW w:w="39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279E" w14:textId="77777777" w:rsidR="00CE0FD5" w:rsidRPr="00CE0FD5" w:rsidRDefault="00CE0FD5" w:rsidP="00C64BFF">
            <w:pPr>
              <w:jc w:val="left"/>
            </w:pPr>
            <w:r w:rsidRPr="00CE0FD5">
              <w:t> </w:t>
            </w:r>
          </w:p>
        </w:tc>
      </w:tr>
      <w:tr w:rsidR="00CE0FD5" w:rsidRPr="00CE0FD5" w14:paraId="47A81D8F" w14:textId="77777777" w:rsidTr="00C64BFF">
        <w:trPr>
          <w:trHeight w:val="425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71A3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50254C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3BF76" w14:textId="77777777" w:rsidR="00CE0FD5" w:rsidRPr="00CE0FD5" w:rsidRDefault="00CE0FD5" w:rsidP="00C64BFF">
            <w:pPr>
              <w:jc w:val="left"/>
            </w:pPr>
          </w:p>
        </w:tc>
      </w:tr>
      <w:tr w:rsidR="00CE0FD5" w:rsidRPr="00CE0FD5" w14:paraId="3A502704" w14:textId="77777777" w:rsidTr="00C64BFF">
        <w:trPr>
          <w:trHeight w:val="110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E326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50E75F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8F4B1" w14:textId="77777777" w:rsidR="00CE0FD5" w:rsidRPr="00CE0FD5" w:rsidRDefault="00CE0FD5" w:rsidP="00C64BFF">
            <w:pPr>
              <w:jc w:val="left"/>
            </w:pPr>
          </w:p>
        </w:tc>
      </w:tr>
      <w:tr w:rsidR="00CE0FD5" w:rsidRPr="00CE0FD5" w14:paraId="3081C7A8" w14:textId="77777777" w:rsidTr="00C64BFF">
        <w:trPr>
          <w:trHeight w:val="794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A017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0B71D0" w14:textId="77777777" w:rsidR="00CE0FD5" w:rsidRPr="00CE0FD5" w:rsidRDefault="00CE0FD5" w:rsidP="00CE0FD5">
            <w:pPr>
              <w:ind w:left="90"/>
              <w:jc w:val="left"/>
              <w:rPr>
                <w:b/>
                <w:bCs/>
              </w:rPr>
            </w:pPr>
            <w:r w:rsidRPr="00CE0FD5">
              <w:rPr>
                <w:b/>
                <w:bCs/>
              </w:rPr>
              <w:t>Qualités environnementales des emballages et autres consommables proposés</w:t>
            </w:r>
          </w:p>
        </w:tc>
        <w:tc>
          <w:tcPr>
            <w:tcW w:w="39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2223" w14:textId="090E3D6B" w:rsidR="00CE0FD5" w:rsidRPr="00CE0FD5" w:rsidRDefault="00CE0FD5" w:rsidP="00C64BFF">
            <w:pPr>
              <w:jc w:val="left"/>
            </w:pPr>
            <w:r w:rsidRPr="00CE0FD5">
              <w:t> </w:t>
            </w:r>
          </w:p>
        </w:tc>
      </w:tr>
      <w:tr w:rsidR="00CE0FD5" w:rsidRPr="00CE0FD5" w14:paraId="5BC1C683" w14:textId="77777777" w:rsidTr="00CE0FD5">
        <w:trPr>
          <w:trHeight w:val="425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4414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A1C17A" w14:textId="77777777" w:rsidR="00CE0FD5" w:rsidRPr="00CE0FD5" w:rsidRDefault="00CE0FD5" w:rsidP="00CE0FD5">
            <w:pPr>
              <w:jc w:val="left"/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85C3B" w14:textId="77777777" w:rsidR="00CE0FD5" w:rsidRPr="00CE0FD5" w:rsidRDefault="00CE0FD5" w:rsidP="00CE0FD5">
            <w:pPr>
              <w:jc w:val="left"/>
            </w:pPr>
          </w:p>
        </w:tc>
      </w:tr>
      <w:tr w:rsidR="00CE0FD5" w:rsidRPr="00CE0FD5" w14:paraId="1A760757" w14:textId="77777777" w:rsidTr="00CE0FD5">
        <w:trPr>
          <w:trHeight w:val="425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77F8" w14:textId="77777777" w:rsidR="00CE0FD5" w:rsidRPr="00CE0FD5" w:rsidRDefault="00CE0FD5" w:rsidP="00CE0FD5">
            <w:pPr>
              <w:jc w:val="left"/>
              <w:rPr>
                <w:rFonts w:ascii="Montserrat" w:hAnsi="Montserrat" w:cs="Calibri"/>
                <w:b/>
                <w:bCs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AC308D" w14:textId="77777777" w:rsidR="00CE0FD5" w:rsidRPr="00CE0FD5" w:rsidRDefault="00CE0FD5" w:rsidP="00CE0FD5">
            <w:pPr>
              <w:jc w:val="left"/>
            </w:pPr>
          </w:p>
        </w:tc>
        <w:tc>
          <w:tcPr>
            <w:tcW w:w="39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F4153" w14:textId="77777777" w:rsidR="00CE0FD5" w:rsidRPr="00CE0FD5" w:rsidRDefault="00CE0FD5" w:rsidP="00CE0FD5">
            <w:pPr>
              <w:jc w:val="left"/>
            </w:pPr>
          </w:p>
        </w:tc>
      </w:tr>
    </w:tbl>
    <w:p w14:paraId="4C892888" w14:textId="2CB72D65" w:rsidR="00CE0FD5" w:rsidRDefault="00CE0FD5" w:rsidP="00BC0260">
      <w:pPr>
        <w:rPr>
          <w:rFonts w:eastAsia="Arial Unicode MS"/>
        </w:rPr>
      </w:pPr>
    </w:p>
    <w:p w14:paraId="0A554520" w14:textId="77777777" w:rsidR="00CE0FD5" w:rsidRDefault="00CE0FD5">
      <w:pPr>
        <w:spacing w:after="160" w:line="259" w:lineRule="auto"/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p w14:paraId="44E4C618" w14:textId="77777777" w:rsidR="00BC0260" w:rsidRDefault="00BC0260" w:rsidP="00BC0260">
      <w:pPr>
        <w:rPr>
          <w:rFonts w:eastAsia="Arial Unicode MS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008"/>
        <w:gridCol w:w="11092"/>
      </w:tblGrid>
      <w:tr w:rsidR="00BC0260" w:rsidRPr="00A227F7" w14:paraId="456F2B89" w14:textId="77777777" w:rsidTr="009D0183">
        <w:trPr>
          <w:trHeight w:val="397"/>
        </w:trPr>
        <w:tc>
          <w:tcPr>
            <w:tcW w:w="1327" w:type="pct"/>
            <w:shd w:val="clear" w:color="auto" w:fill="D9E2F3" w:themeFill="accent1" w:themeFillTint="33"/>
            <w:vAlign w:val="center"/>
          </w:tcPr>
          <w:p w14:paraId="179054A6" w14:textId="77777777" w:rsidR="00BC0260" w:rsidRPr="00A227F7" w:rsidRDefault="00BC0260" w:rsidP="009D0183">
            <w:pPr>
              <w:jc w:val="left"/>
              <w:rPr>
                <w:rFonts w:eastAsia="Arial Unicode MS"/>
                <w:b/>
                <w:bCs/>
                <w:color w:val="auto"/>
              </w:rPr>
            </w:pPr>
            <w:r w:rsidRPr="00A227F7">
              <w:rPr>
                <w:rFonts w:eastAsia="Arial Unicode MS"/>
                <w:b/>
                <w:bCs/>
                <w:color w:val="auto"/>
              </w:rPr>
              <w:t>Date :</w:t>
            </w:r>
          </w:p>
        </w:tc>
        <w:tc>
          <w:tcPr>
            <w:tcW w:w="3673" w:type="pct"/>
            <w:vAlign w:val="center"/>
          </w:tcPr>
          <w:p w14:paraId="170C1430" w14:textId="77777777" w:rsidR="00BC0260" w:rsidRPr="00A227F7" w:rsidRDefault="00BC0260" w:rsidP="009D0183">
            <w:pPr>
              <w:jc w:val="center"/>
              <w:rPr>
                <w:rFonts w:eastAsia="Arial Unicode MS"/>
                <w:color w:val="auto"/>
              </w:rPr>
            </w:pPr>
          </w:p>
        </w:tc>
      </w:tr>
      <w:tr w:rsidR="00BC0260" w:rsidRPr="00A227F7" w14:paraId="2D9CCF45" w14:textId="77777777" w:rsidTr="009D0183">
        <w:trPr>
          <w:trHeight w:val="397"/>
        </w:trPr>
        <w:tc>
          <w:tcPr>
            <w:tcW w:w="1327" w:type="pct"/>
            <w:shd w:val="clear" w:color="auto" w:fill="D9E2F3" w:themeFill="accent1" w:themeFillTint="33"/>
            <w:vAlign w:val="center"/>
          </w:tcPr>
          <w:p w14:paraId="54E60627" w14:textId="77777777" w:rsidR="00BC0260" w:rsidRPr="00A227F7" w:rsidRDefault="00BC0260" w:rsidP="009D0183">
            <w:pPr>
              <w:jc w:val="left"/>
              <w:rPr>
                <w:rFonts w:eastAsia="Arial Unicode MS"/>
                <w:b/>
                <w:bCs/>
                <w:color w:val="auto"/>
              </w:rPr>
            </w:pPr>
            <w:r w:rsidRPr="00A227F7">
              <w:rPr>
                <w:rFonts w:eastAsia="Arial Unicode MS"/>
                <w:b/>
                <w:bCs/>
                <w:color w:val="auto"/>
              </w:rPr>
              <w:t>NOM – Prénom :</w:t>
            </w:r>
          </w:p>
        </w:tc>
        <w:tc>
          <w:tcPr>
            <w:tcW w:w="3673" w:type="pct"/>
            <w:vAlign w:val="center"/>
          </w:tcPr>
          <w:p w14:paraId="1786E8C7" w14:textId="77777777" w:rsidR="00BC0260" w:rsidRPr="00A227F7" w:rsidRDefault="00BC0260" w:rsidP="009D0183">
            <w:pPr>
              <w:jc w:val="center"/>
              <w:rPr>
                <w:rFonts w:eastAsia="Arial Unicode MS"/>
                <w:color w:val="auto"/>
              </w:rPr>
            </w:pPr>
          </w:p>
        </w:tc>
      </w:tr>
      <w:tr w:rsidR="00BC0260" w:rsidRPr="00A227F7" w14:paraId="52546C94" w14:textId="77777777" w:rsidTr="009D0183">
        <w:trPr>
          <w:trHeight w:val="397"/>
        </w:trPr>
        <w:tc>
          <w:tcPr>
            <w:tcW w:w="1327" w:type="pct"/>
            <w:shd w:val="clear" w:color="auto" w:fill="D9E2F3" w:themeFill="accent1" w:themeFillTint="33"/>
            <w:vAlign w:val="center"/>
          </w:tcPr>
          <w:p w14:paraId="73C84DA6" w14:textId="77777777" w:rsidR="00BC0260" w:rsidRPr="00A227F7" w:rsidRDefault="00BC0260" w:rsidP="009D0183">
            <w:pPr>
              <w:jc w:val="left"/>
              <w:rPr>
                <w:rFonts w:eastAsia="Arial Unicode MS"/>
                <w:b/>
                <w:bCs/>
                <w:color w:val="auto"/>
              </w:rPr>
            </w:pPr>
            <w:r w:rsidRPr="00A227F7">
              <w:rPr>
                <w:rFonts w:eastAsia="Arial Unicode MS"/>
                <w:b/>
                <w:bCs/>
                <w:color w:val="auto"/>
              </w:rPr>
              <w:t>Nom de la société :</w:t>
            </w:r>
          </w:p>
        </w:tc>
        <w:tc>
          <w:tcPr>
            <w:tcW w:w="3673" w:type="pct"/>
            <w:vAlign w:val="center"/>
          </w:tcPr>
          <w:p w14:paraId="6657D35C" w14:textId="77777777" w:rsidR="00BC0260" w:rsidRPr="00A227F7" w:rsidRDefault="00BC0260" w:rsidP="009D0183">
            <w:pPr>
              <w:jc w:val="center"/>
              <w:rPr>
                <w:rFonts w:eastAsia="Arial Unicode MS"/>
                <w:color w:val="auto"/>
              </w:rPr>
            </w:pPr>
          </w:p>
        </w:tc>
      </w:tr>
      <w:tr w:rsidR="00BC0260" w:rsidRPr="00A227F7" w14:paraId="0B9783C7" w14:textId="77777777" w:rsidTr="009D0183">
        <w:trPr>
          <w:trHeight w:val="397"/>
        </w:trPr>
        <w:tc>
          <w:tcPr>
            <w:tcW w:w="1327" w:type="pct"/>
            <w:shd w:val="clear" w:color="auto" w:fill="D9E2F3" w:themeFill="accent1" w:themeFillTint="33"/>
            <w:vAlign w:val="center"/>
          </w:tcPr>
          <w:p w14:paraId="0BD642C9" w14:textId="77777777" w:rsidR="00BC0260" w:rsidRPr="00A227F7" w:rsidRDefault="00BC0260" w:rsidP="009D0183">
            <w:pPr>
              <w:jc w:val="left"/>
              <w:rPr>
                <w:rFonts w:eastAsia="Arial Unicode MS"/>
                <w:b/>
                <w:bCs/>
                <w:color w:val="auto"/>
              </w:rPr>
            </w:pPr>
            <w:r w:rsidRPr="00A227F7">
              <w:rPr>
                <w:rFonts w:eastAsia="Arial Unicode MS"/>
                <w:b/>
                <w:bCs/>
                <w:color w:val="auto"/>
              </w:rPr>
              <w:t>Fonction :</w:t>
            </w:r>
          </w:p>
        </w:tc>
        <w:tc>
          <w:tcPr>
            <w:tcW w:w="3673" w:type="pct"/>
            <w:vAlign w:val="center"/>
          </w:tcPr>
          <w:p w14:paraId="35CCC467" w14:textId="77777777" w:rsidR="00BC0260" w:rsidRPr="00A227F7" w:rsidRDefault="00BC0260" w:rsidP="009D0183">
            <w:pPr>
              <w:jc w:val="center"/>
              <w:rPr>
                <w:rFonts w:eastAsia="Arial Unicode MS"/>
                <w:color w:val="auto"/>
              </w:rPr>
            </w:pPr>
          </w:p>
        </w:tc>
      </w:tr>
      <w:tr w:rsidR="00BC0260" w:rsidRPr="00A227F7" w14:paraId="5E537F87" w14:textId="77777777" w:rsidTr="009D0183">
        <w:trPr>
          <w:trHeight w:val="2372"/>
        </w:trPr>
        <w:tc>
          <w:tcPr>
            <w:tcW w:w="1327" w:type="pct"/>
            <w:shd w:val="clear" w:color="auto" w:fill="D9E2F3" w:themeFill="accent1" w:themeFillTint="33"/>
            <w:vAlign w:val="center"/>
          </w:tcPr>
          <w:p w14:paraId="4EA73365" w14:textId="77777777" w:rsidR="00BC0260" w:rsidRPr="00A227F7" w:rsidRDefault="00BC0260" w:rsidP="009D0183">
            <w:pPr>
              <w:jc w:val="left"/>
              <w:rPr>
                <w:rFonts w:eastAsia="Arial Unicode MS"/>
                <w:color w:val="auto"/>
              </w:rPr>
            </w:pPr>
            <w:r w:rsidRPr="00A227F7">
              <w:rPr>
                <w:rFonts w:eastAsia="Arial Unicode MS"/>
                <w:b/>
                <w:bCs/>
                <w:color w:val="auto"/>
              </w:rPr>
              <w:t xml:space="preserve">Signature </w:t>
            </w:r>
            <w:r>
              <w:rPr>
                <w:rFonts w:eastAsia="Arial Unicode MS"/>
                <w:b/>
                <w:bCs/>
                <w:color w:val="auto"/>
              </w:rPr>
              <w:t>et c</w:t>
            </w:r>
            <w:r w:rsidRPr="00A227F7">
              <w:rPr>
                <w:rFonts w:eastAsia="Arial Unicode MS"/>
                <w:b/>
                <w:bCs/>
                <w:color w:val="auto"/>
              </w:rPr>
              <w:t>achet de la société</w:t>
            </w:r>
            <w:r>
              <w:rPr>
                <w:rFonts w:eastAsia="Arial Unicode MS"/>
                <w:b/>
                <w:bCs/>
                <w:color w:val="auto"/>
              </w:rPr>
              <w:t> :</w:t>
            </w:r>
          </w:p>
        </w:tc>
        <w:tc>
          <w:tcPr>
            <w:tcW w:w="3673" w:type="pct"/>
            <w:vAlign w:val="center"/>
          </w:tcPr>
          <w:p w14:paraId="7F6B9C2E" w14:textId="77777777" w:rsidR="00BC0260" w:rsidRPr="00A227F7" w:rsidRDefault="00BC0260" w:rsidP="009D0183">
            <w:pPr>
              <w:jc w:val="center"/>
              <w:rPr>
                <w:rFonts w:eastAsia="Arial Unicode MS"/>
                <w:color w:val="auto"/>
              </w:rPr>
            </w:pPr>
          </w:p>
        </w:tc>
      </w:tr>
    </w:tbl>
    <w:p w14:paraId="445050C2" w14:textId="77777777" w:rsidR="00BC0260" w:rsidRPr="00BB5140" w:rsidRDefault="00BC0260" w:rsidP="00BC0260">
      <w:pPr>
        <w:spacing w:line="276" w:lineRule="auto"/>
        <w:jc w:val="left"/>
        <w:rPr>
          <w:rFonts w:eastAsia="Arial Unicode MS"/>
          <w:b/>
          <w:bCs/>
          <w:color w:val="auto"/>
          <w:sz w:val="22"/>
          <w:szCs w:val="22"/>
          <w:u w:val="single"/>
        </w:rPr>
      </w:pPr>
    </w:p>
    <w:p w14:paraId="6AAF5083" w14:textId="0E03D78A" w:rsidR="00BB5140" w:rsidRPr="00BB5140" w:rsidRDefault="00BB5140" w:rsidP="00BC0260">
      <w:pPr>
        <w:rPr>
          <w:rFonts w:eastAsia="Arial Unicode MS"/>
          <w:b/>
          <w:bCs/>
          <w:color w:val="auto"/>
          <w:sz w:val="22"/>
          <w:szCs w:val="22"/>
          <w:u w:val="single"/>
        </w:rPr>
      </w:pPr>
    </w:p>
    <w:sectPr w:rsidR="00BB5140" w:rsidRPr="00BB5140" w:rsidSect="00EE07A6">
      <w:pgSz w:w="16840" w:h="11907" w:orient="landscape" w:code="9"/>
      <w:pgMar w:top="1418" w:right="709" w:bottom="1418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66"/>
      <w:gridCol w:w="10886"/>
      <w:gridCol w:w="1642"/>
    </w:tblGrid>
    <w:tr w:rsidR="001E6750" w:rsidRPr="00892D25" w14:paraId="2E2EBF70" w14:textId="77777777" w:rsidTr="00CE0FD5">
      <w:trPr>
        <w:trHeight w:val="397"/>
        <w:jc w:val="center"/>
      </w:trPr>
      <w:tc>
        <w:tcPr>
          <w:tcW w:w="850" w:type="pct"/>
          <w:vAlign w:val="center"/>
        </w:tcPr>
        <w:p w14:paraId="67D25B6C" w14:textId="77777777" w:rsidR="001E6750" w:rsidRPr="00892D25" w:rsidRDefault="001E6750" w:rsidP="001E6750">
          <w:pPr>
            <w:pStyle w:val="Pieddepage"/>
            <w:jc w:val="center"/>
            <w:rPr>
              <w:lang w:val="en-GB"/>
            </w:rPr>
          </w:pPr>
          <w:r w:rsidRPr="00892D25">
            <w:rPr>
              <w:lang w:val="en-GB"/>
            </w:rPr>
            <w:t>A.P.-H.P.</w:t>
          </w:r>
        </w:p>
      </w:tc>
      <w:tc>
        <w:tcPr>
          <w:tcW w:w="3606" w:type="pct"/>
          <w:vAlign w:val="center"/>
        </w:tcPr>
        <w:p w14:paraId="0C0A1BC0" w14:textId="55AE3C2B" w:rsidR="001E6750" w:rsidRPr="00892D25" w:rsidRDefault="001E6750" w:rsidP="001E6750">
          <w:pPr>
            <w:pStyle w:val="Pieddepage"/>
            <w:jc w:val="center"/>
          </w:pPr>
          <w:r w:rsidRPr="00892D25">
            <w:t xml:space="preserve">Consultation n° </w:t>
          </w:r>
          <w:r>
            <w:t>25-0</w:t>
          </w:r>
          <w:r w:rsidR="00CE0FD5">
            <w:t>13</w:t>
          </w:r>
        </w:p>
      </w:tc>
      <w:tc>
        <w:tcPr>
          <w:tcW w:w="544" w:type="pct"/>
          <w:vAlign w:val="center"/>
        </w:tcPr>
        <w:p w14:paraId="7AD73C3C" w14:textId="77777777" w:rsidR="001E6750" w:rsidRPr="00892D25" w:rsidRDefault="001E6750" w:rsidP="001E6750">
          <w:pPr>
            <w:pStyle w:val="Pieddepage"/>
            <w:jc w:val="center"/>
            <w:rPr>
              <w:color w:val="FF0000"/>
              <w:lang w:val="en-GB"/>
            </w:rPr>
          </w:pPr>
          <w:r w:rsidRPr="00892D25">
            <w:rPr>
              <w:lang w:val="en-GB"/>
            </w:rPr>
            <w:t>ACHAT</w:t>
          </w:r>
        </w:p>
      </w:tc>
    </w:tr>
    <w:tr w:rsidR="001E6750" w:rsidRPr="00892D25" w14:paraId="73F3CBEE" w14:textId="77777777" w:rsidTr="00CE0FD5">
      <w:trPr>
        <w:trHeight w:val="397"/>
        <w:jc w:val="center"/>
      </w:trPr>
      <w:tc>
        <w:tcPr>
          <w:tcW w:w="850" w:type="pct"/>
          <w:vAlign w:val="center"/>
        </w:tcPr>
        <w:p w14:paraId="1CF09409" w14:textId="031C2F94" w:rsidR="001E6750" w:rsidRPr="00892D25" w:rsidRDefault="001E6750" w:rsidP="00CE0FD5">
          <w:pPr>
            <w:pStyle w:val="Pieddepage"/>
            <w:jc w:val="center"/>
          </w:pPr>
          <w:r>
            <w:t xml:space="preserve">CCTP Annexe </w:t>
          </w:r>
          <w:r w:rsidR="00CE0FD5">
            <w:t xml:space="preserve">2 </w:t>
          </w:r>
          <w:r>
            <w:t>CRT</w:t>
          </w:r>
        </w:p>
      </w:tc>
      <w:tc>
        <w:tcPr>
          <w:tcW w:w="3606" w:type="pct"/>
          <w:vAlign w:val="center"/>
        </w:tcPr>
        <w:p w14:paraId="546BD4CA" w14:textId="45387A9C" w:rsidR="001E6750" w:rsidRPr="00892D25" w:rsidRDefault="001E6750" w:rsidP="001E6750">
          <w:pPr>
            <w:pStyle w:val="Pieddepage"/>
            <w:jc w:val="center"/>
          </w:pPr>
          <w:r w:rsidRPr="00892D25">
            <w:t>Dernière mise à jour du </w:t>
          </w:r>
          <w:r w:rsidR="00CE0FD5">
            <w:t>27/01/2026</w:t>
          </w:r>
        </w:p>
      </w:tc>
      <w:tc>
        <w:tcPr>
          <w:tcW w:w="544" w:type="pct"/>
          <w:vAlign w:val="center"/>
        </w:tcPr>
        <w:p w14:paraId="47CF3A13" w14:textId="7CA58BA6" w:rsidR="001E6750" w:rsidRPr="00892D25" w:rsidRDefault="00CE0FD5" w:rsidP="001E6750">
          <w:pPr>
            <w:pStyle w:val="Pieddepage"/>
            <w:jc w:val="center"/>
          </w:pPr>
          <w:r>
            <w:rPr>
              <w:sz w:val="16"/>
              <w:szCs w:val="16"/>
            </w:rPr>
            <w:t xml:space="preserve">Page </w:t>
          </w:r>
          <w:r>
            <w:rPr>
              <w:b/>
              <w:bCs/>
              <w:sz w:val="16"/>
              <w:szCs w:val="16"/>
            </w:rPr>
            <w:fldChar w:fldCharType="begin"/>
          </w:r>
          <w:r>
            <w:rPr>
              <w:b/>
              <w:bCs/>
              <w:sz w:val="16"/>
              <w:szCs w:val="16"/>
            </w:rPr>
            <w:instrText xml:space="preserve"> PAGE \* ARABIC </w:instrText>
          </w:r>
          <w:r>
            <w:rPr>
              <w:b/>
              <w:bCs/>
              <w:sz w:val="16"/>
              <w:szCs w:val="16"/>
            </w:rPr>
            <w:fldChar w:fldCharType="separate"/>
          </w:r>
          <w:r>
            <w:rPr>
              <w:b/>
              <w:bCs/>
              <w:sz w:val="16"/>
              <w:szCs w:val="16"/>
            </w:rPr>
            <w:t>13</w:t>
          </w:r>
          <w:r>
            <w:rPr>
              <w:b/>
              <w:bCs/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sur </w:t>
          </w:r>
          <w:r>
            <w:rPr>
              <w:b/>
              <w:bCs/>
              <w:sz w:val="16"/>
              <w:szCs w:val="16"/>
            </w:rPr>
            <w:fldChar w:fldCharType="begin"/>
          </w:r>
          <w:r>
            <w:rPr>
              <w:b/>
              <w:bCs/>
              <w:sz w:val="16"/>
              <w:szCs w:val="16"/>
            </w:rPr>
            <w:instrText xml:space="preserve"> NUMPAGES \* ARABIC </w:instrText>
          </w:r>
          <w:r>
            <w:rPr>
              <w:b/>
              <w:bCs/>
              <w:sz w:val="16"/>
              <w:szCs w:val="16"/>
            </w:rPr>
            <w:fldChar w:fldCharType="separate"/>
          </w:r>
          <w:r>
            <w:rPr>
              <w:b/>
              <w:bCs/>
              <w:sz w:val="16"/>
              <w:szCs w:val="16"/>
            </w:rPr>
            <w:t>18</w:t>
          </w:r>
          <w:r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053FB" w14:textId="5C8006DE" w:rsidR="007D3BB3" w:rsidRDefault="007D3BB3">
    <w:pPr>
      <w:pStyle w:val="Pieddepage"/>
    </w:pPr>
  </w:p>
  <w:tbl>
    <w:tblPr>
      <w:tblW w:w="5000" w:type="pct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66"/>
      <w:gridCol w:w="10886"/>
      <w:gridCol w:w="1642"/>
    </w:tblGrid>
    <w:tr w:rsidR="007D3BB3" w:rsidRPr="00892D25" w14:paraId="6CC1CF6C" w14:textId="77777777" w:rsidTr="00EE07A6">
      <w:trPr>
        <w:trHeight w:val="347"/>
        <w:jc w:val="center"/>
      </w:trPr>
      <w:tc>
        <w:tcPr>
          <w:tcW w:w="850" w:type="pct"/>
          <w:vAlign w:val="center"/>
        </w:tcPr>
        <w:p w14:paraId="39989BA6" w14:textId="77777777" w:rsidR="007D3BB3" w:rsidRPr="00892D25" w:rsidRDefault="007D3BB3" w:rsidP="007D3BB3">
          <w:pPr>
            <w:pStyle w:val="Pieddepage"/>
            <w:jc w:val="center"/>
            <w:rPr>
              <w:lang w:val="en-GB"/>
            </w:rPr>
          </w:pPr>
          <w:r w:rsidRPr="00892D25">
            <w:rPr>
              <w:lang w:val="en-GB"/>
            </w:rPr>
            <w:t>A.P.-H.P.</w:t>
          </w:r>
        </w:p>
      </w:tc>
      <w:tc>
        <w:tcPr>
          <w:tcW w:w="3606" w:type="pct"/>
          <w:vAlign w:val="center"/>
        </w:tcPr>
        <w:p w14:paraId="2E9806BF" w14:textId="66C3A7DF" w:rsidR="007D3BB3" w:rsidRPr="00892D25" w:rsidRDefault="007D3BB3" w:rsidP="007D3BB3">
          <w:pPr>
            <w:pStyle w:val="Pieddepage"/>
            <w:jc w:val="center"/>
          </w:pPr>
          <w:r w:rsidRPr="00892D25">
            <w:t xml:space="preserve">Consultation n° </w:t>
          </w:r>
          <w:r>
            <w:t>25-</w:t>
          </w:r>
          <w:r w:rsidR="00EE07A6">
            <w:t>013</w:t>
          </w:r>
        </w:p>
      </w:tc>
      <w:tc>
        <w:tcPr>
          <w:tcW w:w="544" w:type="pct"/>
          <w:vAlign w:val="center"/>
        </w:tcPr>
        <w:p w14:paraId="1947A641" w14:textId="77777777" w:rsidR="007D3BB3" w:rsidRPr="00892D25" w:rsidRDefault="007D3BB3" w:rsidP="007D3BB3">
          <w:pPr>
            <w:pStyle w:val="Pieddepage"/>
            <w:jc w:val="center"/>
            <w:rPr>
              <w:color w:val="FF0000"/>
              <w:lang w:val="en-GB"/>
            </w:rPr>
          </w:pPr>
          <w:r w:rsidRPr="00892D25">
            <w:rPr>
              <w:lang w:val="en-GB"/>
            </w:rPr>
            <w:t>ACHAT</w:t>
          </w:r>
        </w:p>
      </w:tc>
    </w:tr>
    <w:tr w:rsidR="007D3BB3" w:rsidRPr="00892D25" w14:paraId="34C5BAE7" w14:textId="77777777" w:rsidTr="00EE07A6">
      <w:trPr>
        <w:trHeight w:val="347"/>
        <w:jc w:val="center"/>
      </w:trPr>
      <w:tc>
        <w:tcPr>
          <w:tcW w:w="850" w:type="pct"/>
          <w:vAlign w:val="center"/>
        </w:tcPr>
        <w:p w14:paraId="3126BD19" w14:textId="27BEA1C3" w:rsidR="007D3BB3" w:rsidRPr="00892D25" w:rsidRDefault="007D3BB3" w:rsidP="00EE07A6">
          <w:pPr>
            <w:pStyle w:val="Pieddepage"/>
            <w:jc w:val="center"/>
          </w:pPr>
          <w:r>
            <w:t xml:space="preserve">CCTP Annexe </w:t>
          </w:r>
          <w:r w:rsidR="00EE07A6">
            <w:t xml:space="preserve">2 </w:t>
          </w:r>
          <w:r>
            <w:t>CRT</w:t>
          </w:r>
        </w:p>
      </w:tc>
      <w:tc>
        <w:tcPr>
          <w:tcW w:w="3606" w:type="pct"/>
          <w:vAlign w:val="center"/>
        </w:tcPr>
        <w:p w14:paraId="36313B41" w14:textId="4CE5DBD0" w:rsidR="007D3BB3" w:rsidRPr="00892D25" w:rsidRDefault="007D3BB3" w:rsidP="007D3BB3">
          <w:pPr>
            <w:pStyle w:val="Pieddepage"/>
            <w:jc w:val="center"/>
          </w:pPr>
          <w:r w:rsidRPr="00892D25">
            <w:t>Dernière mise à jour du </w:t>
          </w:r>
          <w:r w:rsidR="00EE07A6">
            <w:t>27/01/2026</w:t>
          </w:r>
        </w:p>
      </w:tc>
      <w:tc>
        <w:tcPr>
          <w:tcW w:w="544" w:type="pct"/>
          <w:vAlign w:val="center"/>
        </w:tcPr>
        <w:p w14:paraId="19BAF7EB" w14:textId="6739BD68" w:rsidR="007D3BB3" w:rsidRPr="00892D25" w:rsidRDefault="00CE0FD5" w:rsidP="007D3BB3">
          <w:pPr>
            <w:pStyle w:val="Pieddepage"/>
            <w:jc w:val="center"/>
          </w:pPr>
          <w:r>
            <w:rPr>
              <w:sz w:val="16"/>
              <w:szCs w:val="16"/>
            </w:rPr>
            <w:t xml:space="preserve">Page </w:t>
          </w:r>
          <w:r>
            <w:rPr>
              <w:b/>
              <w:bCs/>
              <w:sz w:val="16"/>
              <w:szCs w:val="16"/>
            </w:rPr>
            <w:fldChar w:fldCharType="begin"/>
          </w:r>
          <w:r>
            <w:rPr>
              <w:b/>
              <w:bCs/>
              <w:sz w:val="16"/>
              <w:szCs w:val="16"/>
            </w:rPr>
            <w:instrText xml:space="preserve"> PAGE \* ARABIC </w:instrText>
          </w:r>
          <w:r>
            <w:rPr>
              <w:b/>
              <w:bCs/>
              <w:sz w:val="16"/>
              <w:szCs w:val="16"/>
            </w:rPr>
            <w:fldChar w:fldCharType="separate"/>
          </w:r>
          <w:r>
            <w:rPr>
              <w:b/>
              <w:bCs/>
              <w:sz w:val="16"/>
              <w:szCs w:val="16"/>
            </w:rPr>
            <w:t>13</w:t>
          </w:r>
          <w:r>
            <w:rPr>
              <w:b/>
              <w:bCs/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sur </w:t>
          </w:r>
          <w:r>
            <w:rPr>
              <w:b/>
              <w:bCs/>
              <w:sz w:val="16"/>
              <w:szCs w:val="16"/>
            </w:rPr>
            <w:fldChar w:fldCharType="begin"/>
          </w:r>
          <w:r>
            <w:rPr>
              <w:b/>
              <w:bCs/>
              <w:sz w:val="16"/>
              <w:szCs w:val="16"/>
            </w:rPr>
            <w:instrText xml:space="preserve"> NUMPAGES \* ARABIC </w:instrText>
          </w:r>
          <w:r>
            <w:rPr>
              <w:b/>
              <w:bCs/>
              <w:sz w:val="16"/>
              <w:szCs w:val="16"/>
            </w:rPr>
            <w:fldChar w:fldCharType="separate"/>
          </w:r>
          <w:r>
            <w:rPr>
              <w:b/>
              <w:bCs/>
              <w:sz w:val="16"/>
              <w:szCs w:val="16"/>
            </w:rPr>
            <w:t>18</w:t>
          </w:r>
          <w:r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1284748B" w14:textId="5B0EA941" w:rsidR="007D3BB3" w:rsidRDefault="007D3BB3">
    <w:pPr>
      <w:pStyle w:val="Pieddepage"/>
    </w:pPr>
  </w:p>
  <w:p w14:paraId="4047834A" w14:textId="77777777" w:rsidR="007D3BB3" w:rsidRDefault="007D3BB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7937" w14:textId="1FAB726D" w:rsidR="00741700" w:rsidRDefault="00741700" w:rsidP="00741700">
    <w:pPr>
      <w:jc w:val="center"/>
      <w:rPr>
        <w:rFonts w:eastAsia="Arial Unicode MS"/>
        <w:b/>
        <w:bCs/>
        <w:color w:val="C00000"/>
      </w:rPr>
    </w:pPr>
    <w:r w:rsidRPr="00012306">
      <w:rPr>
        <w:rFonts w:eastAsia="Arial Unicode MS"/>
        <w:b/>
        <w:bCs/>
        <w:color w:val="C00000"/>
      </w:rPr>
      <w:t xml:space="preserve">Conformément à l’article 3.3.1 du Règlement de Consultation, les renvois </w:t>
    </w:r>
    <w:r w:rsidR="008C5DB4">
      <w:rPr>
        <w:rFonts w:eastAsia="Arial Unicode MS"/>
        <w:b/>
        <w:bCs/>
        <w:color w:val="C00000"/>
      </w:rPr>
      <w:t>à un</w:t>
    </w:r>
    <w:r w:rsidRPr="00012306">
      <w:rPr>
        <w:rFonts w:eastAsia="Arial Unicode MS"/>
        <w:b/>
        <w:bCs/>
        <w:color w:val="C00000"/>
      </w:rPr>
      <w:t xml:space="preserve"> mémoire technique ne sont pas autorisés dans le CRT</w:t>
    </w:r>
    <w:r>
      <w:rPr>
        <w:rFonts w:eastAsia="Arial Unicode MS"/>
        <w:b/>
        <w:bCs/>
        <w:color w:val="C00000"/>
      </w:rPr>
      <w:t>.</w:t>
    </w:r>
  </w:p>
  <w:p w14:paraId="478BF56B" w14:textId="77777777" w:rsidR="00741700" w:rsidRPr="00741700" w:rsidRDefault="00741700" w:rsidP="00741700">
    <w:pPr>
      <w:jc w:val="center"/>
      <w:rPr>
        <w:rFonts w:eastAsia="Arial Unicode MS"/>
        <w:b/>
        <w:bCs/>
        <w:color w:val="C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B7C56"/>
    <w:multiLevelType w:val="multilevel"/>
    <w:tmpl w:val="42C4E72E"/>
    <w:lvl w:ilvl="0">
      <w:start w:val="2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12306"/>
    <w:rsid w:val="00127E53"/>
    <w:rsid w:val="001454C0"/>
    <w:rsid w:val="001944F6"/>
    <w:rsid w:val="001A3687"/>
    <w:rsid w:val="001D3140"/>
    <w:rsid w:val="001E6750"/>
    <w:rsid w:val="00203E19"/>
    <w:rsid w:val="002064D0"/>
    <w:rsid w:val="00267703"/>
    <w:rsid w:val="002B2883"/>
    <w:rsid w:val="002C0B21"/>
    <w:rsid w:val="00352FE4"/>
    <w:rsid w:val="00364158"/>
    <w:rsid w:val="003C03EE"/>
    <w:rsid w:val="003F337F"/>
    <w:rsid w:val="00451A7A"/>
    <w:rsid w:val="0047174A"/>
    <w:rsid w:val="005D3C24"/>
    <w:rsid w:val="00607B9F"/>
    <w:rsid w:val="006D0BA7"/>
    <w:rsid w:val="006F4A44"/>
    <w:rsid w:val="00712A2F"/>
    <w:rsid w:val="007264D9"/>
    <w:rsid w:val="007343AD"/>
    <w:rsid w:val="00741700"/>
    <w:rsid w:val="007643A1"/>
    <w:rsid w:val="007D3BB3"/>
    <w:rsid w:val="0080409B"/>
    <w:rsid w:val="00815F5A"/>
    <w:rsid w:val="008C5DB4"/>
    <w:rsid w:val="008D4FAE"/>
    <w:rsid w:val="008E7545"/>
    <w:rsid w:val="00907881"/>
    <w:rsid w:val="009B201E"/>
    <w:rsid w:val="009E0A85"/>
    <w:rsid w:val="009F4B1E"/>
    <w:rsid w:val="00A05A21"/>
    <w:rsid w:val="00A227F7"/>
    <w:rsid w:val="00B73B6B"/>
    <w:rsid w:val="00B87767"/>
    <w:rsid w:val="00BB5140"/>
    <w:rsid w:val="00BB5340"/>
    <w:rsid w:val="00BC0260"/>
    <w:rsid w:val="00C05D06"/>
    <w:rsid w:val="00C47DB7"/>
    <w:rsid w:val="00C64BFF"/>
    <w:rsid w:val="00C9104C"/>
    <w:rsid w:val="00CC0124"/>
    <w:rsid w:val="00CD35E9"/>
    <w:rsid w:val="00CE0FD5"/>
    <w:rsid w:val="00CF57CD"/>
    <w:rsid w:val="00D558D8"/>
    <w:rsid w:val="00D75237"/>
    <w:rsid w:val="00DA61EB"/>
    <w:rsid w:val="00E85A6D"/>
    <w:rsid w:val="00E9689D"/>
    <w:rsid w:val="00EB7C14"/>
    <w:rsid w:val="00EE07A6"/>
    <w:rsid w:val="00EE5FE4"/>
    <w:rsid w:val="00F32A47"/>
    <w:rsid w:val="00F32E01"/>
    <w:rsid w:val="00F5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  <w:style w:type="paragraph" w:styleId="NormalWeb">
    <w:name w:val="Normal (Web)"/>
    <w:basedOn w:val="Normal"/>
    <w:uiPriority w:val="99"/>
    <w:semiHidden/>
    <w:unhideWhenUsed/>
    <w:rsid w:val="00012306"/>
    <w:rPr>
      <w:rFonts w:ascii="Times New Roman" w:hAnsi="Times New Roman" w:cs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F32E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32E0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32E01"/>
    <w:rPr>
      <w:rFonts w:ascii="Open Sans" w:eastAsia="Times New Roman" w:hAnsi="Open Sans" w:cs="Open Sans"/>
      <w:color w:val="000000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32E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32E01"/>
    <w:rPr>
      <w:rFonts w:ascii="Open Sans" w:eastAsia="Times New Roman" w:hAnsi="Open Sans" w:cs="Open Sans"/>
      <w:b/>
      <w:bCs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34DB08F2-048B-41F1-A1B2-FE1EF02D0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558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ROUSSEL Julien</cp:lastModifiedBy>
  <cp:revision>6</cp:revision>
  <dcterms:created xsi:type="dcterms:W3CDTF">2025-04-22T08:03:00Z</dcterms:created>
  <dcterms:modified xsi:type="dcterms:W3CDTF">2026-01-28T11:14:00Z</dcterms:modified>
</cp:coreProperties>
</file>